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EB8" w:rsidRPr="002B3E4D" w:rsidRDefault="009C1407" w:rsidP="00ED51EB">
      <w:pPr>
        <w:pBdr>
          <w:top w:val="nil"/>
          <w:left w:val="nil"/>
          <w:bottom w:val="nil"/>
          <w:right w:val="nil"/>
          <w:between w:val="nil"/>
        </w:pBdr>
        <w:spacing w:after="0" w:line="240" w:lineRule="auto"/>
        <w:jc w:val="both"/>
        <w:rPr>
          <w:rFonts w:ascii="Arial" w:eastAsia="Arial" w:hAnsi="Arial" w:cs="Arial"/>
        </w:rPr>
      </w:pPr>
      <w:bookmarkStart w:id="0" w:name="_GoBack"/>
      <w:bookmarkEnd w:id="0"/>
      <w:r w:rsidRPr="002B3E4D">
        <w:rPr>
          <w:rFonts w:ascii="Arial" w:eastAsia="Arial" w:hAnsi="Arial" w:cs="Arial"/>
        </w:rPr>
        <w:t xml:space="preserve">Bogotá D.C., </w:t>
      </w:r>
      <w:r w:rsidR="002B3E4D">
        <w:rPr>
          <w:rFonts w:ascii="Arial" w:eastAsia="Arial" w:hAnsi="Arial" w:cs="Arial"/>
        </w:rPr>
        <w:t>septiembre</w:t>
      </w:r>
      <w:r w:rsidR="002B3E4D" w:rsidRPr="002B3E4D">
        <w:rPr>
          <w:rFonts w:ascii="Arial" w:eastAsia="Arial" w:hAnsi="Arial" w:cs="Arial"/>
        </w:rPr>
        <w:t xml:space="preserve"> </w:t>
      </w:r>
      <w:r w:rsidRPr="002B3E4D">
        <w:rPr>
          <w:rFonts w:ascii="Arial" w:eastAsia="Arial" w:hAnsi="Arial" w:cs="Arial"/>
        </w:rPr>
        <w:t>2019</w:t>
      </w:r>
    </w:p>
    <w:p w:rsidR="00FF6EB8" w:rsidRPr="002B3E4D" w:rsidRDefault="00FF6EB8" w:rsidP="00ED51EB">
      <w:pPr>
        <w:pBdr>
          <w:top w:val="nil"/>
          <w:left w:val="nil"/>
          <w:bottom w:val="nil"/>
          <w:right w:val="nil"/>
          <w:between w:val="nil"/>
        </w:pBdr>
        <w:spacing w:after="0" w:line="240" w:lineRule="auto"/>
        <w:jc w:val="both"/>
        <w:rPr>
          <w:rFonts w:ascii="Arial" w:eastAsia="Arial" w:hAnsi="Arial" w:cs="Arial"/>
        </w:rPr>
      </w:pPr>
    </w:p>
    <w:p w:rsidR="00FF6EB8" w:rsidRPr="002B3E4D" w:rsidRDefault="00FF6EB8" w:rsidP="00ED51EB">
      <w:pPr>
        <w:pBdr>
          <w:top w:val="nil"/>
          <w:left w:val="nil"/>
          <w:bottom w:val="nil"/>
          <w:right w:val="nil"/>
          <w:between w:val="nil"/>
        </w:pBdr>
        <w:spacing w:after="0" w:line="240" w:lineRule="auto"/>
        <w:jc w:val="both"/>
        <w:rPr>
          <w:rFonts w:ascii="Arial" w:eastAsia="Arial" w:hAnsi="Arial" w:cs="Arial"/>
        </w:rPr>
      </w:pPr>
    </w:p>
    <w:p w:rsidR="00FF6EB8" w:rsidRPr="002B3E4D" w:rsidRDefault="009C1407" w:rsidP="00ED51EB">
      <w:pPr>
        <w:pBdr>
          <w:top w:val="nil"/>
          <w:left w:val="nil"/>
          <w:bottom w:val="nil"/>
          <w:right w:val="nil"/>
          <w:between w:val="nil"/>
        </w:pBdr>
        <w:spacing w:after="0" w:line="240" w:lineRule="auto"/>
        <w:jc w:val="both"/>
        <w:rPr>
          <w:rFonts w:ascii="Arial" w:eastAsia="Arial" w:hAnsi="Arial" w:cs="Arial"/>
        </w:rPr>
      </w:pPr>
      <w:r w:rsidRPr="002B3E4D">
        <w:rPr>
          <w:rFonts w:ascii="Arial" w:eastAsia="Arial" w:hAnsi="Arial" w:cs="Arial"/>
        </w:rPr>
        <w:t>Honorable Representante</w:t>
      </w:r>
    </w:p>
    <w:p w:rsidR="00FF6EB8" w:rsidRPr="002B3E4D" w:rsidRDefault="009C1407" w:rsidP="00ED51EB">
      <w:pPr>
        <w:pBdr>
          <w:top w:val="nil"/>
          <w:left w:val="nil"/>
          <w:bottom w:val="nil"/>
          <w:right w:val="nil"/>
          <w:between w:val="nil"/>
        </w:pBdr>
        <w:spacing w:after="0" w:line="240" w:lineRule="auto"/>
        <w:jc w:val="both"/>
        <w:rPr>
          <w:rFonts w:ascii="Arial" w:eastAsia="Arial" w:hAnsi="Arial" w:cs="Arial"/>
          <w:b/>
        </w:rPr>
      </w:pPr>
      <w:r w:rsidRPr="002B3E4D">
        <w:rPr>
          <w:rFonts w:ascii="Arial" w:eastAsia="Arial" w:hAnsi="Arial" w:cs="Arial"/>
          <w:b/>
        </w:rPr>
        <w:t>NORMA HURTADO SANCHEZ</w:t>
      </w:r>
    </w:p>
    <w:p w:rsidR="00FF6EB8" w:rsidRPr="002B3E4D" w:rsidRDefault="009C1407" w:rsidP="00ED51EB">
      <w:pPr>
        <w:pBdr>
          <w:top w:val="nil"/>
          <w:left w:val="nil"/>
          <w:bottom w:val="nil"/>
          <w:right w:val="nil"/>
          <w:between w:val="nil"/>
        </w:pBdr>
        <w:spacing w:after="0" w:line="240" w:lineRule="auto"/>
        <w:jc w:val="both"/>
        <w:rPr>
          <w:rFonts w:ascii="Arial" w:eastAsia="Arial" w:hAnsi="Arial" w:cs="Arial"/>
        </w:rPr>
      </w:pPr>
      <w:r w:rsidRPr="002B3E4D">
        <w:rPr>
          <w:rFonts w:ascii="Arial" w:eastAsia="Arial" w:hAnsi="Arial" w:cs="Arial"/>
        </w:rPr>
        <w:t>Presidenta Comisión Séptima Constitucional</w:t>
      </w:r>
    </w:p>
    <w:p w:rsidR="00FF6EB8" w:rsidRPr="002B3E4D" w:rsidRDefault="009C1407" w:rsidP="00ED51EB">
      <w:pPr>
        <w:pBdr>
          <w:top w:val="nil"/>
          <w:left w:val="nil"/>
          <w:bottom w:val="nil"/>
          <w:right w:val="nil"/>
          <w:between w:val="nil"/>
        </w:pBdr>
        <w:tabs>
          <w:tab w:val="center" w:pos="4252"/>
        </w:tabs>
        <w:spacing w:after="0" w:line="240" w:lineRule="auto"/>
        <w:jc w:val="both"/>
        <w:rPr>
          <w:rFonts w:ascii="Arial" w:eastAsia="Arial" w:hAnsi="Arial" w:cs="Arial"/>
        </w:rPr>
      </w:pPr>
      <w:r w:rsidRPr="002B3E4D">
        <w:rPr>
          <w:rFonts w:ascii="Arial" w:eastAsia="Arial" w:hAnsi="Arial" w:cs="Arial"/>
        </w:rPr>
        <w:t xml:space="preserve">Cámara de Representantes  </w:t>
      </w:r>
      <w:r w:rsidRPr="002B3E4D">
        <w:rPr>
          <w:rFonts w:ascii="Arial" w:eastAsia="Arial" w:hAnsi="Arial" w:cs="Arial"/>
        </w:rPr>
        <w:tab/>
      </w:r>
    </w:p>
    <w:p w:rsidR="00FF6EB8" w:rsidRPr="002B3E4D" w:rsidRDefault="009C1407" w:rsidP="00ED51EB">
      <w:pPr>
        <w:pBdr>
          <w:top w:val="nil"/>
          <w:left w:val="nil"/>
          <w:bottom w:val="nil"/>
          <w:right w:val="nil"/>
          <w:between w:val="nil"/>
        </w:pBdr>
        <w:tabs>
          <w:tab w:val="left" w:pos="660"/>
          <w:tab w:val="left" w:pos="708"/>
          <w:tab w:val="left" w:pos="1416"/>
          <w:tab w:val="left" w:pos="2124"/>
          <w:tab w:val="left" w:pos="2832"/>
          <w:tab w:val="left" w:pos="3700"/>
        </w:tabs>
        <w:spacing w:after="0" w:line="240" w:lineRule="auto"/>
        <w:jc w:val="both"/>
        <w:rPr>
          <w:rFonts w:ascii="Arial" w:eastAsia="Arial" w:hAnsi="Arial" w:cs="Arial"/>
        </w:rPr>
      </w:pPr>
      <w:r w:rsidRPr="002B3E4D">
        <w:rPr>
          <w:rFonts w:ascii="Arial" w:eastAsia="Arial" w:hAnsi="Arial" w:cs="Arial"/>
        </w:rPr>
        <w:t>E.</w:t>
      </w:r>
      <w:r w:rsidRPr="002B3E4D">
        <w:rPr>
          <w:rFonts w:ascii="Arial" w:eastAsia="Arial" w:hAnsi="Arial" w:cs="Arial"/>
        </w:rPr>
        <w:tab/>
        <w:t>S.</w:t>
      </w:r>
      <w:r w:rsidRPr="002B3E4D">
        <w:rPr>
          <w:rFonts w:ascii="Arial" w:eastAsia="Arial" w:hAnsi="Arial" w:cs="Arial"/>
        </w:rPr>
        <w:tab/>
        <w:t>D.</w:t>
      </w:r>
      <w:r w:rsidRPr="002B3E4D">
        <w:rPr>
          <w:rFonts w:ascii="Arial" w:eastAsia="Arial" w:hAnsi="Arial" w:cs="Arial"/>
        </w:rPr>
        <w:tab/>
      </w:r>
    </w:p>
    <w:p w:rsidR="00FF6EB8" w:rsidRPr="002B3E4D" w:rsidRDefault="00FF6EB8" w:rsidP="00ED51EB">
      <w:pPr>
        <w:pBdr>
          <w:top w:val="nil"/>
          <w:left w:val="nil"/>
          <w:bottom w:val="nil"/>
          <w:right w:val="nil"/>
          <w:between w:val="nil"/>
        </w:pBdr>
        <w:spacing w:after="0" w:line="240" w:lineRule="auto"/>
        <w:jc w:val="center"/>
        <w:rPr>
          <w:rFonts w:ascii="Arial" w:eastAsia="Arial" w:hAnsi="Arial" w:cs="Arial"/>
        </w:rPr>
      </w:pPr>
    </w:p>
    <w:p w:rsidR="00FF6EB8" w:rsidRPr="002B3E4D" w:rsidRDefault="00FF6EB8" w:rsidP="00ED51EB">
      <w:pPr>
        <w:pBdr>
          <w:top w:val="nil"/>
          <w:left w:val="nil"/>
          <w:bottom w:val="nil"/>
          <w:right w:val="nil"/>
          <w:between w:val="nil"/>
        </w:pBdr>
        <w:spacing w:after="0" w:line="240" w:lineRule="auto"/>
        <w:jc w:val="both"/>
        <w:rPr>
          <w:rFonts w:ascii="Arial" w:eastAsia="Arial" w:hAnsi="Arial" w:cs="Arial"/>
        </w:rPr>
      </w:pPr>
    </w:p>
    <w:p w:rsidR="00FF6EB8" w:rsidRPr="002B3E4D" w:rsidRDefault="009C1407" w:rsidP="00ED51EB">
      <w:pPr>
        <w:pBdr>
          <w:top w:val="nil"/>
          <w:left w:val="nil"/>
          <w:bottom w:val="nil"/>
          <w:right w:val="nil"/>
          <w:between w:val="nil"/>
        </w:pBdr>
        <w:spacing w:after="0" w:line="240" w:lineRule="auto"/>
        <w:ind w:right="49"/>
        <w:jc w:val="both"/>
        <w:rPr>
          <w:rFonts w:ascii="Arial" w:eastAsia="Arial" w:hAnsi="Arial" w:cs="Arial"/>
          <w:i/>
        </w:rPr>
      </w:pPr>
      <w:r w:rsidRPr="002B3E4D">
        <w:rPr>
          <w:rFonts w:ascii="Arial" w:eastAsia="Arial" w:hAnsi="Arial" w:cs="Arial"/>
          <w:b/>
        </w:rPr>
        <w:t>Asunto:</w:t>
      </w:r>
      <w:r w:rsidRPr="002B3E4D">
        <w:rPr>
          <w:rFonts w:ascii="Arial" w:eastAsia="Arial" w:hAnsi="Arial" w:cs="Arial"/>
        </w:rPr>
        <w:t xml:space="preserve"> Informe de Ponencia para Primer debate al Proyecto de Ley número </w:t>
      </w:r>
      <w:r w:rsidRPr="002B3E4D">
        <w:rPr>
          <w:rFonts w:ascii="Arial" w:eastAsia="Arial" w:hAnsi="Arial" w:cs="Arial"/>
          <w:shd w:val="clear" w:color="auto" w:fill="F2F2F2"/>
        </w:rPr>
        <w:t>032/2019</w:t>
      </w:r>
      <w:r w:rsidRPr="002B3E4D">
        <w:rPr>
          <w:rFonts w:ascii="Arial" w:eastAsia="Arial" w:hAnsi="Arial" w:cs="Arial"/>
        </w:rPr>
        <w:t xml:space="preserve"> Cámara,</w:t>
      </w:r>
      <w:r w:rsidRPr="002B3E4D">
        <w:rPr>
          <w:rFonts w:ascii="Arial" w:eastAsia="Arial" w:hAnsi="Arial" w:cs="Arial"/>
          <w:i/>
        </w:rPr>
        <w:t> “</w:t>
      </w:r>
      <w:r w:rsidRPr="002B3E4D">
        <w:rPr>
          <w:rFonts w:ascii="Arial" w:eastAsia="Arial" w:hAnsi="Arial" w:cs="Arial"/>
          <w:b/>
          <w:i/>
          <w:shd w:val="clear" w:color="auto" w:fill="F2F2F2"/>
        </w:rPr>
        <w:t>Por medio del cual se dictan disposiciones en materia de instalación obligatoria de bebederos en espacio público</w:t>
      </w:r>
      <w:r w:rsidRPr="002B3E4D">
        <w:rPr>
          <w:rFonts w:ascii="Arial" w:eastAsia="Arial" w:hAnsi="Arial" w:cs="Arial"/>
          <w:i/>
        </w:rPr>
        <w:t>”</w:t>
      </w:r>
    </w:p>
    <w:p w:rsidR="00FF6EB8" w:rsidRPr="002B3E4D" w:rsidRDefault="00FF6EB8">
      <w:pPr>
        <w:pBdr>
          <w:top w:val="nil"/>
          <w:left w:val="nil"/>
          <w:bottom w:val="nil"/>
          <w:right w:val="nil"/>
          <w:between w:val="nil"/>
        </w:pBdr>
        <w:spacing w:after="0" w:line="240" w:lineRule="auto"/>
        <w:ind w:right="49"/>
        <w:jc w:val="center"/>
        <w:rPr>
          <w:rFonts w:ascii="Arial" w:eastAsia="Arial" w:hAnsi="Arial" w:cs="Arial"/>
          <w:i/>
        </w:rPr>
      </w:pPr>
    </w:p>
    <w:p w:rsidR="00FF6EB8" w:rsidRPr="002B3E4D" w:rsidRDefault="009C1407">
      <w:pPr>
        <w:pBdr>
          <w:top w:val="nil"/>
          <w:left w:val="nil"/>
          <w:bottom w:val="nil"/>
          <w:right w:val="nil"/>
          <w:between w:val="nil"/>
        </w:pBdr>
        <w:spacing w:after="0" w:line="240" w:lineRule="auto"/>
        <w:ind w:right="49"/>
        <w:jc w:val="both"/>
        <w:rPr>
          <w:rFonts w:ascii="Arial" w:eastAsia="Arial" w:hAnsi="Arial" w:cs="Arial"/>
        </w:rPr>
      </w:pPr>
      <w:r w:rsidRPr="002B3E4D">
        <w:rPr>
          <w:rFonts w:ascii="Arial" w:eastAsia="Arial" w:hAnsi="Arial" w:cs="Arial"/>
        </w:rPr>
        <w:t>Respetad</w:t>
      </w:r>
      <w:r w:rsidR="002F3382">
        <w:rPr>
          <w:rFonts w:ascii="Arial" w:eastAsia="Arial" w:hAnsi="Arial" w:cs="Arial"/>
        </w:rPr>
        <w:t>a</w:t>
      </w:r>
      <w:r w:rsidRPr="002B3E4D">
        <w:rPr>
          <w:rFonts w:ascii="Arial" w:eastAsia="Arial" w:hAnsi="Arial" w:cs="Arial"/>
        </w:rPr>
        <w:t xml:space="preserve"> Señor</w:t>
      </w:r>
      <w:r w:rsidR="002F3382">
        <w:rPr>
          <w:rFonts w:ascii="Arial" w:eastAsia="Arial" w:hAnsi="Arial" w:cs="Arial"/>
        </w:rPr>
        <w:t>a</w:t>
      </w:r>
      <w:r w:rsidRPr="002B3E4D">
        <w:rPr>
          <w:rFonts w:ascii="Arial" w:eastAsia="Arial" w:hAnsi="Arial" w:cs="Arial"/>
        </w:rPr>
        <w:t xml:space="preserve"> President</w:t>
      </w:r>
      <w:r w:rsidR="002F3382">
        <w:rPr>
          <w:rFonts w:ascii="Arial" w:eastAsia="Arial" w:hAnsi="Arial" w:cs="Arial"/>
        </w:rPr>
        <w:t>a</w:t>
      </w:r>
      <w:r w:rsidRPr="002B3E4D">
        <w:rPr>
          <w:rFonts w:ascii="Arial" w:eastAsia="Arial" w:hAnsi="Arial" w:cs="Arial"/>
        </w:rPr>
        <w:t>:</w:t>
      </w:r>
    </w:p>
    <w:p w:rsidR="00FF6EB8" w:rsidRPr="002B3E4D" w:rsidRDefault="00FF6EB8">
      <w:pPr>
        <w:pBdr>
          <w:top w:val="nil"/>
          <w:left w:val="nil"/>
          <w:bottom w:val="nil"/>
          <w:right w:val="nil"/>
          <w:between w:val="nil"/>
        </w:pBdr>
        <w:spacing w:after="0" w:line="240" w:lineRule="auto"/>
        <w:ind w:right="49"/>
        <w:jc w:val="both"/>
        <w:rPr>
          <w:rFonts w:ascii="Arial" w:eastAsia="Arial" w:hAnsi="Arial" w:cs="Arial"/>
        </w:rPr>
      </w:pPr>
    </w:p>
    <w:p w:rsidR="00FF6EB8" w:rsidRPr="002B3E4D" w:rsidRDefault="009C1407">
      <w:pPr>
        <w:pBdr>
          <w:top w:val="nil"/>
          <w:left w:val="nil"/>
          <w:bottom w:val="nil"/>
          <w:right w:val="nil"/>
          <w:between w:val="nil"/>
        </w:pBdr>
        <w:spacing w:after="0" w:line="240" w:lineRule="auto"/>
        <w:ind w:right="49"/>
        <w:jc w:val="both"/>
        <w:rPr>
          <w:rFonts w:ascii="Arial" w:eastAsia="Arial" w:hAnsi="Arial" w:cs="Arial"/>
          <w:i/>
        </w:rPr>
      </w:pPr>
      <w:r w:rsidRPr="002B3E4D">
        <w:rPr>
          <w:rFonts w:ascii="Arial" w:eastAsia="Arial" w:hAnsi="Arial" w:cs="Arial"/>
        </w:rPr>
        <w:t xml:space="preserve">De conformidad con lo dispuesto por la Ley 5ª de 1992 y dando cumplimiento a la designación realizada por la Mesa Directiva de la Comisión Séptima de Cámara, como ponentes de esta iniciativa legislativa, nos permitimos rendir Informe de Ponencia para primer debate al proyecto al Proyecto de ley número </w:t>
      </w:r>
      <w:r w:rsidRPr="002B3E4D">
        <w:rPr>
          <w:rFonts w:ascii="Arial" w:eastAsia="Arial" w:hAnsi="Arial" w:cs="Arial"/>
          <w:shd w:val="clear" w:color="auto" w:fill="F2F2F2"/>
        </w:rPr>
        <w:t>032/2019</w:t>
      </w:r>
      <w:r w:rsidRPr="002B3E4D">
        <w:rPr>
          <w:rFonts w:ascii="Arial" w:eastAsia="Arial" w:hAnsi="Arial" w:cs="Arial"/>
        </w:rPr>
        <w:t xml:space="preserve"> Cámara,</w:t>
      </w:r>
      <w:r w:rsidRPr="002B3E4D">
        <w:rPr>
          <w:rFonts w:ascii="Arial" w:eastAsia="Arial" w:hAnsi="Arial" w:cs="Arial"/>
          <w:i/>
        </w:rPr>
        <w:t> “</w:t>
      </w:r>
      <w:r w:rsidRPr="002B3E4D">
        <w:rPr>
          <w:rFonts w:ascii="Arial" w:eastAsia="Arial" w:hAnsi="Arial" w:cs="Arial"/>
          <w:b/>
          <w:i/>
          <w:shd w:val="clear" w:color="auto" w:fill="F2F2F2"/>
        </w:rPr>
        <w:t>Por medio del cual se dictan disposiciones en materia de instalación obligatoria de bebederos en espacio público</w:t>
      </w:r>
      <w:r w:rsidRPr="002B3E4D">
        <w:rPr>
          <w:rFonts w:ascii="Arial" w:eastAsia="Arial" w:hAnsi="Arial" w:cs="Arial"/>
          <w:i/>
        </w:rPr>
        <w:t>”,</w:t>
      </w:r>
      <w:r w:rsidRPr="002B3E4D">
        <w:rPr>
          <w:rFonts w:ascii="Arial" w:eastAsia="Arial" w:hAnsi="Arial" w:cs="Arial"/>
        </w:rPr>
        <w:t xml:space="preserve"> en los siguientes términos:</w:t>
      </w:r>
    </w:p>
    <w:p w:rsidR="00FF6EB8" w:rsidRPr="002B3E4D" w:rsidRDefault="00FF6EB8">
      <w:pPr>
        <w:spacing w:after="0" w:line="240" w:lineRule="auto"/>
        <w:rPr>
          <w:rFonts w:ascii="Arial" w:eastAsia="Arial" w:hAnsi="Arial" w:cs="Arial"/>
        </w:rPr>
      </w:pPr>
    </w:p>
    <w:p w:rsidR="00FF6EB8" w:rsidRPr="002B3E4D" w:rsidRDefault="009C1407">
      <w:pPr>
        <w:pBdr>
          <w:top w:val="nil"/>
          <w:left w:val="nil"/>
          <w:bottom w:val="nil"/>
          <w:right w:val="nil"/>
          <w:between w:val="nil"/>
        </w:pBdr>
        <w:spacing w:after="0" w:line="240" w:lineRule="auto"/>
        <w:jc w:val="both"/>
        <w:rPr>
          <w:rFonts w:ascii="Arial" w:eastAsia="Arial" w:hAnsi="Arial" w:cs="Arial"/>
        </w:rPr>
      </w:pPr>
      <w:r w:rsidRPr="002B3E4D">
        <w:rPr>
          <w:rFonts w:ascii="Arial" w:eastAsia="Arial" w:hAnsi="Arial" w:cs="Arial"/>
        </w:rPr>
        <w:t xml:space="preserve">La presente ponencia se desarrollará de la siguiente manera: </w:t>
      </w:r>
    </w:p>
    <w:p w:rsidR="00FF6EB8" w:rsidRPr="002B3E4D" w:rsidRDefault="00FF6EB8">
      <w:pPr>
        <w:pBdr>
          <w:top w:val="nil"/>
          <w:left w:val="nil"/>
          <w:bottom w:val="nil"/>
          <w:right w:val="nil"/>
          <w:between w:val="nil"/>
        </w:pBdr>
        <w:spacing w:after="0" w:line="240" w:lineRule="auto"/>
        <w:jc w:val="both"/>
        <w:rPr>
          <w:rFonts w:ascii="Arial" w:eastAsia="Arial" w:hAnsi="Arial" w:cs="Arial"/>
        </w:rPr>
      </w:pPr>
    </w:p>
    <w:p w:rsidR="00FF6EB8" w:rsidRPr="002B3E4D" w:rsidRDefault="00FF6EB8">
      <w:pPr>
        <w:spacing w:after="0" w:line="240" w:lineRule="auto"/>
        <w:jc w:val="center"/>
        <w:rPr>
          <w:rFonts w:ascii="Arial" w:eastAsia="Arial" w:hAnsi="Arial" w:cs="Arial"/>
        </w:rPr>
      </w:pPr>
    </w:p>
    <w:p w:rsidR="00FF6EB8" w:rsidRPr="002B3E4D" w:rsidRDefault="009C1407">
      <w:pPr>
        <w:numPr>
          <w:ilvl w:val="0"/>
          <w:numId w:val="2"/>
        </w:numPr>
        <w:pBdr>
          <w:top w:val="nil"/>
          <w:left w:val="nil"/>
          <w:bottom w:val="nil"/>
          <w:right w:val="nil"/>
          <w:between w:val="nil"/>
        </w:pBdr>
        <w:spacing w:after="0" w:line="240" w:lineRule="auto"/>
        <w:ind w:right="49"/>
        <w:jc w:val="center"/>
        <w:rPr>
          <w:rFonts w:ascii="Arial" w:eastAsia="Arial" w:hAnsi="Arial" w:cs="Arial"/>
          <w:b/>
        </w:rPr>
      </w:pPr>
      <w:r w:rsidRPr="002B3E4D">
        <w:rPr>
          <w:rFonts w:ascii="Arial" w:eastAsia="Arial" w:hAnsi="Arial" w:cs="Arial"/>
          <w:b/>
        </w:rPr>
        <w:t>ANTECEDENTES DE LA INICIATIVA</w:t>
      </w:r>
    </w:p>
    <w:p w:rsidR="00FF6EB8" w:rsidRPr="002B3E4D" w:rsidRDefault="00FF6EB8">
      <w:pPr>
        <w:pBdr>
          <w:top w:val="nil"/>
          <w:left w:val="nil"/>
          <w:bottom w:val="nil"/>
          <w:right w:val="nil"/>
          <w:between w:val="nil"/>
        </w:pBdr>
        <w:spacing w:after="0" w:line="240" w:lineRule="auto"/>
        <w:ind w:left="1003" w:right="49" w:hanging="720"/>
        <w:jc w:val="both"/>
        <w:rPr>
          <w:rFonts w:ascii="Arial" w:eastAsia="Arial" w:hAnsi="Arial" w:cs="Arial"/>
        </w:rPr>
      </w:pPr>
    </w:p>
    <w:p w:rsidR="00FF6EB8" w:rsidRPr="002B3E4D" w:rsidRDefault="009C1407">
      <w:pPr>
        <w:pBdr>
          <w:top w:val="nil"/>
          <w:left w:val="nil"/>
          <w:bottom w:val="nil"/>
          <w:right w:val="nil"/>
          <w:between w:val="nil"/>
        </w:pBdr>
        <w:spacing w:after="0" w:line="240" w:lineRule="auto"/>
        <w:jc w:val="both"/>
        <w:rPr>
          <w:rFonts w:ascii="Arial" w:eastAsia="Arial" w:hAnsi="Arial" w:cs="Arial"/>
        </w:rPr>
      </w:pPr>
      <w:r w:rsidRPr="002B3E4D">
        <w:rPr>
          <w:rFonts w:ascii="Arial" w:eastAsia="Arial" w:hAnsi="Arial" w:cs="Arial"/>
        </w:rPr>
        <w:t xml:space="preserve">El texto del proyecto de ley fue radicado en la Secretaría General de la Cámara de Representantes por el Honorable Congresista H.R. </w:t>
      </w:r>
      <w:r w:rsidR="00596995" w:rsidRPr="002B3E4D">
        <w:rPr>
          <w:rFonts w:ascii="Arial" w:eastAsia="Arial" w:hAnsi="Arial" w:cs="Arial"/>
        </w:rPr>
        <w:t>Fabián</w:t>
      </w:r>
      <w:r w:rsidRPr="002B3E4D">
        <w:rPr>
          <w:rFonts w:ascii="Arial" w:eastAsia="Arial" w:hAnsi="Arial" w:cs="Arial"/>
        </w:rPr>
        <w:t xml:space="preserve"> </w:t>
      </w:r>
      <w:r w:rsidR="00596995" w:rsidRPr="002B3E4D">
        <w:rPr>
          <w:rFonts w:ascii="Arial" w:eastAsia="Arial" w:hAnsi="Arial" w:cs="Arial"/>
        </w:rPr>
        <w:t>Díaz</w:t>
      </w:r>
      <w:r w:rsidRPr="002B3E4D">
        <w:rPr>
          <w:rFonts w:ascii="Arial" w:eastAsia="Arial" w:hAnsi="Arial" w:cs="Arial"/>
        </w:rPr>
        <w:t xml:space="preserve"> Plata. </w:t>
      </w:r>
    </w:p>
    <w:p w:rsidR="00FF6EB8" w:rsidRPr="002B3E4D" w:rsidRDefault="00FF6EB8">
      <w:pPr>
        <w:pBdr>
          <w:top w:val="nil"/>
          <w:left w:val="nil"/>
          <w:bottom w:val="nil"/>
          <w:right w:val="nil"/>
          <w:between w:val="nil"/>
        </w:pBdr>
        <w:spacing w:after="0" w:line="240" w:lineRule="auto"/>
        <w:jc w:val="both"/>
        <w:rPr>
          <w:rFonts w:ascii="Arial" w:eastAsia="Arial" w:hAnsi="Arial" w:cs="Arial"/>
        </w:rPr>
      </w:pPr>
    </w:p>
    <w:p w:rsidR="00FF6EB8" w:rsidRPr="002B3E4D" w:rsidRDefault="009C1407">
      <w:pPr>
        <w:pBdr>
          <w:top w:val="nil"/>
          <w:left w:val="nil"/>
          <w:bottom w:val="nil"/>
          <w:right w:val="nil"/>
          <w:between w:val="nil"/>
        </w:pBdr>
        <w:spacing w:after="0" w:line="240" w:lineRule="auto"/>
        <w:jc w:val="both"/>
        <w:rPr>
          <w:rFonts w:ascii="Arial" w:eastAsia="Arial" w:hAnsi="Arial" w:cs="Arial"/>
        </w:rPr>
      </w:pPr>
      <w:r w:rsidRPr="002B3E4D">
        <w:rPr>
          <w:rFonts w:ascii="Arial" w:eastAsia="Arial" w:hAnsi="Arial" w:cs="Arial"/>
        </w:rPr>
        <w:t xml:space="preserve">Dicho proyecto de ley, fue repartido por competencia a la Comisión Séptima Constitucional de la Cámara de Representantes y publicado en gaceta 666 de 2019 para primer debate y como Ponentes fueron designados los H. Representantes Omar de </w:t>
      </w:r>
      <w:r w:rsidR="00596995" w:rsidRPr="002B3E4D">
        <w:rPr>
          <w:rFonts w:ascii="Arial" w:eastAsia="Arial" w:hAnsi="Arial" w:cs="Arial"/>
        </w:rPr>
        <w:t>Jesús</w:t>
      </w:r>
      <w:r w:rsidRPr="002B3E4D">
        <w:rPr>
          <w:rFonts w:ascii="Arial" w:eastAsia="Arial" w:hAnsi="Arial" w:cs="Arial"/>
        </w:rPr>
        <w:t xml:space="preserve"> Restrepo Correa, José Luis Correa </w:t>
      </w:r>
      <w:r w:rsidR="00596995" w:rsidRPr="002B3E4D">
        <w:rPr>
          <w:rFonts w:ascii="Arial" w:eastAsia="Arial" w:hAnsi="Arial" w:cs="Arial"/>
        </w:rPr>
        <w:t>López</w:t>
      </w:r>
      <w:r w:rsidRPr="002B3E4D">
        <w:rPr>
          <w:rFonts w:ascii="Arial" w:eastAsia="Arial" w:hAnsi="Arial" w:cs="Arial"/>
        </w:rPr>
        <w:t xml:space="preserve">, </w:t>
      </w:r>
      <w:r w:rsidR="00596995" w:rsidRPr="002B3E4D">
        <w:rPr>
          <w:rFonts w:ascii="Arial" w:eastAsia="Arial" w:hAnsi="Arial" w:cs="Arial"/>
        </w:rPr>
        <w:t>Fabián</w:t>
      </w:r>
      <w:r w:rsidRPr="002B3E4D">
        <w:rPr>
          <w:rFonts w:ascii="Arial" w:eastAsia="Arial" w:hAnsi="Arial" w:cs="Arial"/>
        </w:rPr>
        <w:t xml:space="preserve"> </w:t>
      </w:r>
      <w:r w:rsidR="00596995" w:rsidRPr="002B3E4D">
        <w:rPr>
          <w:rFonts w:ascii="Arial" w:eastAsia="Arial" w:hAnsi="Arial" w:cs="Arial"/>
        </w:rPr>
        <w:t>Díaz</w:t>
      </w:r>
      <w:r w:rsidRPr="002B3E4D">
        <w:rPr>
          <w:rFonts w:ascii="Arial" w:eastAsia="Arial" w:hAnsi="Arial" w:cs="Arial"/>
        </w:rPr>
        <w:t xml:space="preserve"> Plata. </w:t>
      </w:r>
    </w:p>
    <w:p w:rsidR="00FF6EB8" w:rsidRPr="002B3E4D" w:rsidRDefault="00FF6EB8">
      <w:pPr>
        <w:pBdr>
          <w:top w:val="nil"/>
          <w:left w:val="nil"/>
          <w:bottom w:val="nil"/>
          <w:right w:val="nil"/>
          <w:between w:val="nil"/>
        </w:pBdr>
        <w:spacing w:after="0" w:line="240" w:lineRule="auto"/>
        <w:jc w:val="both"/>
        <w:rPr>
          <w:rFonts w:ascii="Arial" w:eastAsia="Arial" w:hAnsi="Arial" w:cs="Arial"/>
        </w:rPr>
      </w:pPr>
    </w:p>
    <w:p w:rsidR="00FF6EB8" w:rsidRPr="002B3E4D" w:rsidRDefault="00FF6EB8">
      <w:pPr>
        <w:pBdr>
          <w:top w:val="nil"/>
          <w:left w:val="nil"/>
          <w:bottom w:val="nil"/>
          <w:right w:val="nil"/>
          <w:between w:val="nil"/>
        </w:pBdr>
        <w:spacing w:after="0" w:line="240" w:lineRule="auto"/>
        <w:jc w:val="both"/>
        <w:rPr>
          <w:rFonts w:ascii="Arial" w:eastAsia="Arial" w:hAnsi="Arial" w:cs="Arial"/>
        </w:rPr>
      </w:pPr>
    </w:p>
    <w:p w:rsidR="00FF6EB8" w:rsidRPr="002B3E4D" w:rsidRDefault="009C1407">
      <w:pPr>
        <w:numPr>
          <w:ilvl w:val="0"/>
          <w:numId w:val="2"/>
        </w:numPr>
        <w:pBdr>
          <w:top w:val="nil"/>
          <w:left w:val="nil"/>
          <w:bottom w:val="nil"/>
          <w:right w:val="nil"/>
          <w:between w:val="nil"/>
        </w:pBdr>
        <w:spacing w:after="0" w:line="240" w:lineRule="auto"/>
        <w:ind w:right="49"/>
        <w:jc w:val="center"/>
        <w:rPr>
          <w:rFonts w:ascii="Arial" w:eastAsia="Arial" w:hAnsi="Arial" w:cs="Arial"/>
          <w:b/>
        </w:rPr>
      </w:pPr>
      <w:r w:rsidRPr="002B3E4D">
        <w:rPr>
          <w:rFonts w:ascii="Arial" w:eastAsia="Arial" w:hAnsi="Arial" w:cs="Arial"/>
          <w:b/>
        </w:rPr>
        <w:t>OBJETO DEL PROYECTO</w:t>
      </w:r>
    </w:p>
    <w:p w:rsidR="00FF6EB8" w:rsidRPr="002B3E4D" w:rsidRDefault="00FF6EB8">
      <w:pPr>
        <w:spacing w:after="0" w:line="240" w:lineRule="auto"/>
        <w:ind w:right="49"/>
        <w:jc w:val="both"/>
        <w:rPr>
          <w:rFonts w:ascii="Arial" w:eastAsia="Arial" w:hAnsi="Arial" w:cs="Arial"/>
        </w:rPr>
      </w:pPr>
    </w:p>
    <w:p w:rsidR="00FF6EB8" w:rsidRPr="002B3E4D" w:rsidRDefault="009C1407">
      <w:pPr>
        <w:spacing w:after="0" w:line="240" w:lineRule="auto"/>
        <w:ind w:right="49"/>
        <w:jc w:val="both"/>
        <w:rPr>
          <w:rFonts w:ascii="Arial" w:eastAsia="Arial" w:hAnsi="Arial" w:cs="Arial"/>
        </w:rPr>
      </w:pPr>
      <w:r w:rsidRPr="002B3E4D">
        <w:rPr>
          <w:rFonts w:ascii="Arial" w:eastAsia="Arial" w:hAnsi="Arial" w:cs="Arial"/>
        </w:rPr>
        <w:t xml:space="preserve">La presente </w:t>
      </w:r>
      <w:r w:rsidR="00596995" w:rsidRPr="002B3E4D">
        <w:rPr>
          <w:rFonts w:ascii="Arial" w:eastAsia="Arial" w:hAnsi="Arial" w:cs="Arial"/>
        </w:rPr>
        <w:t>l</w:t>
      </w:r>
      <w:r w:rsidRPr="002B3E4D">
        <w:rPr>
          <w:rFonts w:ascii="Arial" w:eastAsia="Arial" w:hAnsi="Arial" w:cs="Arial"/>
        </w:rPr>
        <w:t>ey establece medidas para garantizar el acceso al agua potable en el espacio público en todo el territorio nacional</w:t>
      </w:r>
    </w:p>
    <w:p w:rsidR="00FF6EB8" w:rsidRPr="002B3E4D" w:rsidRDefault="00FF6EB8">
      <w:pPr>
        <w:spacing w:after="0" w:line="240" w:lineRule="auto"/>
        <w:ind w:right="49"/>
        <w:jc w:val="both"/>
        <w:rPr>
          <w:rFonts w:ascii="Arial" w:eastAsia="Arial" w:hAnsi="Arial" w:cs="Arial"/>
        </w:rPr>
      </w:pPr>
    </w:p>
    <w:p w:rsidR="00596995" w:rsidRPr="002B3E4D" w:rsidRDefault="00596995">
      <w:pPr>
        <w:spacing w:after="0" w:line="240" w:lineRule="auto"/>
        <w:ind w:right="49"/>
        <w:jc w:val="both"/>
        <w:rPr>
          <w:rFonts w:ascii="Arial" w:eastAsia="Arial" w:hAnsi="Arial" w:cs="Arial"/>
        </w:rPr>
      </w:pPr>
    </w:p>
    <w:p w:rsidR="00596995" w:rsidRPr="002B3E4D" w:rsidRDefault="00596995">
      <w:pPr>
        <w:spacing w:after="0" w:line="240" w:lineRule="auto"/>
        <w:ind w:right="49"/>
        <w:jc w:val="both"/>
        <w:rPr>
          <w:rFonts w:ascii="Arial" w:eastAsia="Arial" w:hAnsi="Arial" w:cs="Arial"/>
        </w:rPr>
      </w:pPr>
    </w:p>
    <w:p w:rsidR="00596995" w:rsidRPr="002B3E4D" w:rsidRDefault="00596995">
      <w:pPr>
        <w:spacing w:after="0" w:line="240" w:lineRule="auto"/>
        <w:ind w:right="49"/>
        <w:jc w:val="both"/>
        <w:rPr>
          <w:rFonts w:ascii="Arial" w:eastAsia="Arial" w:hAnsi="Arial" w:cs="Arial"/>
        </w:rPr>
      </w:pPr>
    </w:p>
    <w:p w:rsidR="00FF6EB8" w:rsidRPr="002B3E4D" w:rsidRDefault="009C1407" w:rsidP="002B3E4D">
      <w:pPr>
        <w:spacing w:before="240" w:after="0" w:line="240" w:lineRule="auto"/>
        <w:jc w:val="center"/>
        <w:rPr>
          <w:rFonts w:ascii="Arial" w:eastAsia="Arial" w:hAnsi="Arial" w:cs="Arial"/>
          <w:b/>
        </w:rPr>
      </w:pPr>
      <w:r w:rsidRPr="002B3E4D">
        <w:rPr>
          <w:rFonts w:ascii="Arial" w:eastAsia="Arial" w:hAnsi="Arial" w:cs="Arial"/>
          <w:b/>
        </w:rPr>
        <w:lastRenderedPageBreak/>
        <w:t>III. PLIEGO DE MODIFICACIONES</w:t>
      </w:r>
    </w:p>
    <w:p w:rsidR="00FF6EB8" w:rsidRPr="002B3E4D" w:rsidRDefault="00FF6EB8" w:rsidP="002B3E4D">
      <w:pPr>
        <w:spacing w:before="240" w:after="0" w:line="240" w:lineRule="auto"/>
        <w:jc w:val="center"/>
        <w:rPr>
          <w:rFonts w:ascii="Arial" w:eastAsia="Arial" w:hAnsi="Arial" w:cs="Arial"/>
          <w:b/>
        </w:rPr>
      </w:pPr>
    </w:p>
    <w:p w:rsidR="00FF6EB8" w:rsidRPr="002B3E4D" w:rsidRDefault="00FF6EB8">
      <w:pPr>
        <w:spacing w:after="0" w:line="240" w:lineRule="auto"/>
        <w:ind w:right="49"/>
        <w:jc w:val="both"/>
        <w:rPr>
          <w:rFonts w:ascii="Arial" w:eastAsia="Arial" w:hAnsi="Arial" w:cs="Arial"/>
        </w:rPr>
      </w:pPr>
    </w:p>
    <w:tbl>
      <w:tblPr>
        <w:tblStyle w:val="a"/>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19"/>
        <w:gridCol w:w="4419"/>
      </w:tblGrid>
      <w:tr w:rsidR="002B3E4D" w:rsidRPr="002B3E4D">
        <w:trPr>
          <w:trHeight w:val="440"/>
        </w:trPr>
        <w:tc>
          <w:tcPr>
            <w:tcW w:w="44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F6EB8" w:rsidRPr="002B3E4D" w:rsidRDefault="009C1407" w:rsidP="002B3E4D">
            <w:pPr>
              <w:spacing w:after="0" w:line="240" w:lineRule="auto"/>
              <w:jc w:val="both"/>
              <w:rPr>
                <w:rFonts w:ascii="Arial" w:eastAsia="Arial" w:hAnsi="Arial" w:cs="Arial"/>
                <w:b/>
              </w:rPr>
            </w:pPr>
            <w:r w:rsidRPr="002B3E4D">
              <w:rPr>
                <w:rFonts w:ascii="Arial" w:eastAsia="Arial" w:hAnsi="Arial" w:cs="Arial"/>
                <w:b/>
              </w:rPr>
              <w:t>ARTÍCULO ORIGINAL</w:t>
            </w:r>
          </w:p>
        </w:tc>
        <w:tc>
          <w:tcPr>
            <w:tcW w:w="441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F6EB8" w:rsidRPr="002B3E4D" w:rsidRDefault="009C1407" w:rsidP="002B3E4D">
            <w:pPr>
              <w:spacing w:after="0" w:line="240" w:lineRule="auto"/>
              <w:jc w:val="both"/>
              <w:rPr>
                <w:rFonts w:ascii="Arial" w:eastAsia="Arial" w:hAnsi="Arial" w:cs="Arial"/>
                <w:b/>
              </w:rPr>
            </w:pPr>
            <w:r w:rsidRPr="002B3E4D">
              <w:rPr>
                <w:rFonts w:ascii="Arial" w:eastAsia="Arial" w:hAnsi="Arial" w:cs="Arial"/>
                <w:b/>
              </w:rPr>
              <w:t>MODIFICACIÓN PROPUESTA</w:t>
            </w:r>
          </w:p>
        </w:tc>
      </w:tr>
      <w:tr w:rsidR="002B3E4D" w:rsidRPr="002B3E4D">
        <w:trPr>
          <w:trHeight w:val="2360"/>
        </w:trPr>
        <w:tc>
          <w:tcPr>
            <w:tcW w:w="44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F6EB8" w:rsidRPr="002B3E4D" w:rsidRDefault="009C1407" w:rsidP="002B3E4D">
            <w:pPr>
              <w:spacing w:after="0" w:line="240" w:lineRule="auto"/>
              <w:jc w:val="both"/>
              <w:rPr>
                <w:rFonts w:ascii="Arial" w:eastAsia="Arial" w:hAnsi="Arial" w:cs="Arial"/>
              </w:rPr>
            </w:pPr>
            <w:r w:rsidRPr="002B3E4D">
              <w:rPr>
                <w:rFonts w:ascii="Arial" w:eastAsia="Arial" w:hAnsi="Arial" w:cs="Arial"/>
              </w:rPr>
              <w:t>Artículo 2</w:t>
            </w:r>
            <w:r w:rsidR="00596995" w:rsidRPr="002B3E4D">
              <w:rPr>
                <w:rFonts w:ascii="Arial" w:eastAsia="Arial" w:hAnsi="Arial" w:cs="Arial"/>
              </w:rPr>
              <w:t>°. -</w:t>
            </w:r>
            <w:r w:rsidRPr="002B3E4D">
              <w:rPr>
                <w:rFonts w:ascii="Arial" w:eastAsia="Arial" w:hAnsi="Arial" w:cs="Arial"/>
              </w:rPr>
              <w:t xml:space="preserve"> </w:t>
            </w:r>
            <w:r w:rsidRPr="002B3E4D">
              <w:rPr>
                <w:rFonts w:ascii="Arial" w:eastAsia="Arial" w:hAnsi="Arial" w:cs="Arial"/>
                <w:b/>
              </w:rPr>
              <w:t xml:space="preserve">Cantidad. </w:t>
            </w:r>
            <w:r w:rsidRPr="002B3E4D">
              <w:rPr>
                <w:rFonts w:ascii="Arial" w:eastAsia="Arial" w:hAnsi="Arial" w:cs="Arial"/>
              </w:rPr>
              <w:t>La cantidad de bebederos se deberá determinar según la norma técnica pertinente, relativa a la población y la disponibilidad del recurso hídrico.</w:t>
            </w:r>
          </w:p>
          <w:p w:rsidR="00FF6EB8" w:rsidRPr="002B3E4D" w:rsidRDefault="009C1407" w:rsidP="002B3E4D">
            <w:pPr>
              <w:spacing w:after="0" w:line="240" w:lineRule="auto"/>
              <w:jc w:val="both"/>
              <w:rPr>
                <w:rFonts w:ascii="Arial" w:eastAsia="Arial" w:hAnsi="Arial" w:cs="Arial"/>
              </w:rPr>
            </w:pPr>
            <w:r w:rsidRPr="002B3E4D">
              <w:rPr>
                <w:rFonts w:ascii="Arial" w:eastAsia="Arial" w:hAnsi="Arial" w:cs="Arial"/>
              </w:rPr>
              <w:t xml:space="preserve"> </w:t>
            </w:r>
          </w:p>
          <w:p w:rsidR="00FF6EB8" w:rsidRPr="002B3E4D" w:rsidRDefault="009C1407" w:rsidP="002B3E4D">
            <w:pPr>
              <w:spacing w:after="0" w:line="240" w:lineRule="auto"/>
              <w:jc w:val="both"/>
              <w:rPr>
                <w:rFonts w:ascii="Arial" w:eastAsia="Arial" w:hAnsi="Arial" w:cs="Arial"/>
                <w:b/>
              </w:rPr>
            </w:pPr>
            <w:r w:rsidRPr="002B3E4D">
              <w:rPr>
                <w:rFonts w:ascii="Arial" w:eastAsia="Arial" w:hAnsi="Arial" w:cs="Arial"/>
                <w:b/>
              </w:rPr>
              <w:t xml:space="preserve"> </w:t>
            </w:r>
          </w:p>
        </w:tc>
        <w:tc>
          <w:tcPr>
            <w:tcW w:w="4419" w:type="dxa"/>
            <w:tcBorders>
              <w:top w:val="nil"/>
              <w:left w:val="nil"/>
              <w:bottom w:val="single" w:sz="8" w:space="0" w:color="000000"/>
              <w:right w:val="single" w:sz="8" w:space="0" w:color="000000"/>
            </w:tcBorders>
            <w:tcMar>
              <w:top w:w="100" w:type="dxa"/>
              <w:left w:w="100" w:type="dxa"/>
              <w:bottom w:w="100" w:type="dxa"/>
              <w:right w:w="100" w:type="dxa"/>
            </w:tcMar>
          </w:tcPr>
          <w:p w:rsidR="00FF6EB8" w:rsidRPr="002B3E4D" w:rsidRDefault="009C1407" w:rsidP="002B3E4D">
            <w:pPr>
              <w:spacing w:after="0" w:line="240" w:lineRule="auto"/>
              <w:jc w:val="both"/>
              <w:rPr>
                <w:rFonts w:ascii="Arial" w:eastAsia="Arial" w:hAnsi="Arial" w:cs="Arial"/>
              </w:rPr>
            </w:pPr>
            <w:r w:rsidRPr="002B3E4D">
              <w:rPr>
                <w:rFonts w:ascii="Arial" w:eastAsia="Arial" w:hAnsi="Arial" w:cs="Arial"/>
              </w:rPr>
              <w:t>Artículo 2</w:t>
            </w:r>
            <w:r w:rsidR="00596995" w:rsidRPr="002B3E4D">
              <w:rPr>
                <w:rFonts w:ascii="Arial" w:eastAsia="Arial" w:hAnsi="Arial" w:cs="Arial"/>
              </w:rPr>
              <w:t>°. -</w:t>
            </w:r>
            <w:r w:rsidRPr="002B3E4D">
              <w:rPr>
                <w:rFonts w:ascii="Arial" w:eastAsia="Arial" w:hAnsi="Arial" w:cs="Arial"/>
              </w:rPr>
              <w:t xml:space="preserve"> </w:t>
            </w:r>
            <w:r w:rsidRPr="002B3E4D">
              <w:rPr>
                <w:rFonts w:ascii="Arial" w:eastAsia="Arial" w:hAnsi="Arial" w:cs="Arial"/>
                <w:b/>
              </w:rPr>
              <w:t xml:space="preserve">Cantidad. </w:t>
            </w:r>
            <w:r w:rsidRPr="002B3E4D">
              <w:rPr>
                <w:rFonts w:ascii="Arial" w:eastAsia="Arial" w:hAnsi="Arial" w:cs="Arial"/>
              </w:rPr>
              <w:t xml:space="preserve">La cantidad de bebederos se </w:t>
            </w:r>
            <w:r w:rsidR="00ED51EB" w:rsidRPr="002B3E4D">
              <w:rPr>
                <w:rFonts w:ascii="Arial" w:eastAsia="Arial" w:hAnsi="Arial" w:cs="Arial"/>
              </w:rPr>
              <w:t>determinará según lo dispuesto en el</w:t>
            </w:r>
            <w:r w:rsidRPr="002B3E4D">
              <w:rPr>
                <w:rFonts w:ascii="Arial" w:eastAsia="Arial" w:hAnsi="Arial" w:cs="Arial"/>
              </w:rPr>
              <w:t xml:space="preserve"> Reglamento Técnico del Sector de Agua Potable y Saneamiento Básico RAS-2000 o aquella </w:t>
            </w:r>
            <w:r w:rsidR="00ED51EB" w:rsidRPr="002B3E4D">
              <w:rPr>
                <w:rFonts w:ascii="Arial" w:eastAsia="Arial" w:hAnsi="Arial" w:cs="Arial"/>
              </w:rPr>
              <w:t xml:space="preserve">norma </w:t>
            </w:r>
            <w:r w:rsidRPr="002B3E4D">
              <w:rPr>
                <w:rFonts w:ascii="Arial" w:eastAsia="Arial" w:hAnsi="Arial" w:cs="Arial"/>
              </w:rPr>
              <w:t>que l</w:t>
            </w:r>
            <w:r w:rsidR="00ED51EB" w:rsidRPr="002B3E4D">
              <w:rPr>
                <w:rFonts w:ascii="Arial" w:eastAsia="Arial" w:hAnsi="Arial" w:cs="Arial"/>
              </w:rPr>
              <w:t>o</w:t>
            </w:r>
            <w:r w:rsidRPr="002B3E4D">
              <w:rPr>
                <w:rFonts w:ascii="Arial" w:eastAsia="Arial" w:hAnsi="Arial" w:cs="Arial"/>
              </w:rPr>
              <w:t xml:space="preserve"> sustituya en lo  relativo a la población y la disponibilidad del recurso hídrico.</w:t>
            </w:r>
          </w:p>
          <w:p w:rsidR="00FF6EB8" w:rsidRPr="002B3E4D" w:rsidRDefault="009C1407" w:rsidP="002B3E4D">
            <w:pPr>
              <w:spacing w:after="0" w:line="240" w:lineRule="auto"/>
              <w:jc w:val="both"/>
              <w:rPr>
                <w:rFonts w:ascii="Arial" w:eastAsia="Arial" w:hAnsi="Arial" w:cs="Arial"/>
              </w:rPr>
            </w:pPr>
            <w:r w:rsidRPr="002B3E4D">
              <w:rPr>
                <w:rFonts w:ascii="Arial" w:eastAsia="Arial" w:hAnsi="Arial" w:cs="Arial"/>
              </w:rPr>
              <w:t xml:space="preserve"> </w:t>
            </w:r>
          </w:p>
          <w:p w:rsidR="00FF6EB8" w:rsidRPr="002B3E4D" w:rsidRDefault="009C1407" w:rsidP="002B3E4D">
            <w:pPr>
              <w:spacing w:after="0" w:line="240" w:lineRule="auto"/>
              <w:jc w:val="both"/>
              <w:rPr>
                <w:rFonts w:ascii="Arial" w:eastAsia="Arial" w:hAnsi="Arial" w:cs="Arial"/>
                <w:b/>
              </w:rPr>
            </w:pPr>
            <w:r w:rsidRPr="002B3E4D">
              <w:rPr>
                <w:rFonts w:ascii="Arial" w:eastAsia="Arial" w:hAnsi="Arial" w:cs="Arial"/>
                <w:b/>
              </w:rPr>
              <w:t xml:space="preserve"> </w:t>
            </w:r>
          </w:p>
        </w:tc>
      </w:tr>
      <w:tr w:rsidR="002B3E4D" w:rsidRPr="002B3E4D">
        <w:trPr>
          <w:trHeight w:val="2600"/>
        </w:trPr>
        <w:tc>
          <w:tcPr>
            <w:tcW w:w="44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F6EB8" w:rsidRPr="002B3E4D" w:rsidRDefault="009C1407" w:rsidP="002B3E4D">
            <w:pPr>
              <w:spacing w:after="0" w:line="240" w:lineRule="auto"/>
              <w:jc w:val="both"/>
              <w:rPr>
                <w:rFonts w:ascii="Arial" w:eastAsia="Arial" w:hAnsi="Arial" w:cs="Arial"/>
              </w:rPr>
            </w:pPr>
            <w:r w:rsidRPr="002B3E4D">
              <w:rPr>
                <w:rFonts w:ascii="Arial" w:eastAsia="Arial" w:hAnsi="Arial" w:cs="Arial"/>
              </w:rPr>
              <w:t>Artículo 4</w:t>
            </w:r>
            <w:r w:rsidR="00ED51EB" w:rsidRPr="002B3E4D">
              <w:rPr>
                <w:rFonts w:ascii="Arial" w:eastAsia="Arial" w:hAnsi="Arial" w:cs="Arial"/>
              </w:rPr>
              <w:t>°. -</w:t>
            </w:r>
            <w:r w:rsidRPr="002B3E4D">
              <w:rPr>
                <w:rFonts w:ascii="Arial" w:eastAsia="Arial" w:hAnsi="Arial" w:cs="Arial"/>
              </w:rPr>
              <w:t xml:space="preserve"> </w:t>
            </w:r>
            <w:r w:rsidRPr="002B3E4D">
              <w:rPr>
                <w:rFonts w:ascii="Arial" w:eastAsia="Arial" w:hAnsi="Arial" w:cs="Arial"/>
                <w:b/>
              </w:rPr>
              <w:t>Ubicación.</w:t>
            </w:r>
            <w:r w:rsidRPr="002B3E4D">
              <w:rPr>
                <w:rFonts w:ascii="Arial" w:eastAsia="Arial" w:hAnsi="Arial" w:cs="Arial"/>
              </w:rPr>
              <w:t xml:space="preserve"> Los bebederos deben ubicarse en espacios de uso común  y, cuando fuera posible, alejados de los baños a fin de evitar la contaminación de los mismos</w:t>
            </w:r>
            <w:r w:rsidR="00ED51EB" w:rsidRPr="002B3E4D">
              <w:rPr>
                <w:rFonts w:ascii="Arial" w:eastAsia="Arial" w:hAnsi="Arial" w:cs="Arial"/>
              </w:rPr>
              <w:t>.</w:t>
            </w:r>
          </w:p>
        </w:tc>
        <w:tc>
          <w:tcPr>
            <w:tcW w:w="4419" w:type="dxa"/>
            <w:tcBorders>
              <w:top w:val="nil"/>
              <w:left w:val="nil"/>
              <w:bottom w:val="single" w:sz="8" w:space="0" w:color="000000"/>
              <w:right w:val="single" w:sz="8" w:space="0" w:color="000000"/>
            </w:tcBorders>
            <w:tcMar>
              <w:top w:w="100" w:type="dxa"/>
              <w:left w:w="100" w:type="dxa"/>
              <w:bottom w:w="100" w:type="dxa"/>
              <w:right w:w="100" w:type="dxa"/>
            </w:tcMar>
          </w:tcPr>
          <w:p w:rsidR="00FF6EB8" w:rsidRPr="002B3E4D" w:rsidRDefault="009C1407" w:rsidP="002B3E4D">
            <w:pPr>
              <w:spacing w:after="0" w:line="240" w:lineRule="auto"/>
              <w:jc w:val="both"/>
              <w:rPr>
                <w:rFonts w:ascii="Arial" w:eastAsia="Arial" w:hAnsi="Arial" w:cs="Arial"/>
              </w:rPr>
            </w:pPr>
            <w:r w:rsidRPr="002B3E4D">
              <w:rPr>
                <w:rFonts w:ascii="Arial" w:eastAsia="Arial" w:hAnsi="Arial" w:cs="Arial"/>
              </w:rPr>
              <w:t>Artículo 4</w:t>
            </w:r>
            <w:r w:rsidR="00ED51EB" w:rsidRPr="002B3E4D">
              <w:rPr>
                <w:rFonts w:ascii="Arial" w:eastAsia="Arial" w:hAnsi="Arial" w:cs="Arial"/>
              </w:rPr>
              <w:t>°. -</w:t>
            </w:r>
            <w:r w:rsidRPr="002B3E4D">
              <w:rPr>
                <w:rFonts w:ascii="Arial" w:eastAsia="Arial" w:hAnsi="Arial" w:cs="Arial"/>
              </w:rPr>
              <w:t xml:space="preserve"> </w:t>
            </w:r>
            <w:r w:rsidRPr="002B3E4D">
              <w:rPr>
                <w:rFonts w:ascii="Arial" w:eastAsia="Arial" w:hAnsi="Arial" w:cs="Arial"/>
                <w:b/>
              </w:rPr>
              <w:t>Ubicación.</w:t>
            </w:r>
            <w:r w:rsidRPr="002B3E4D">
              <w:rPr>
                <w:rFonts w:ascii="Arial" w:eastAsia="Arial" w:hAnsi="Arial" w:cs="Arial"/>
              </w:rPr>
              <w:t xml:space="preserve"> Los bebederos deben ubicarse en prioritariamente en instituciones </w:t>
            </w:r>
            <w:r w:rsidR="00ED51EB" w:rsidRPr="002B3E4D">
              <w:rPr>
                <w:rFonts w:ascii="Arial" w:eastAsia="Arial" w:hAnsi="Arial" w:cs="Arial"/>
              </w:rPr>
              <w:t xml:space="preserve">educativas </w:t>
            </w:r>
            <w:r w:rsidRPr="002B3E4D">
              <w:rPr>
                <w:rFonts w:ascii="Arial" w:eastAsia="Arial" w:hAnsi="Arial" w:cs="Arial"/>
              </w:rPr>
              <w:t>públicas,  espacios de uso común;</w:t>
            </w:r>
            <w:r w:rsidR="00ED51EB" w:rsidRPr="002B3E4D">
              <w:rPr>
                <w:rFonts w:ascii="Arial" w:eastAsia="Arial" w:hAnsi="Arial" w:cs="Arial"/>
              </w:rPr>
              <w:t xml:space="preserve"> </w:t>
            </w:r>
            <w:r w:rsidRPr="002B3E4D">
              <w:rPr>
                <w:rFonts w:ascii="Arial" w:eastAsia="Arial" w:hAnsi="Arial" w:cs="Arial"/>
              </w:rPr>
              <w:t>entendiendo por tales aquellos espacios destinados a la recepción de público de forma masiva y transitoria alrededor de actividades culturales o deportivas</w:t>
            </w:r>
            <w:r w:rsidR="002F3382" w:rsidRPr="002B3E4D">
              <w:rPr>
                <w:rFonts w:ascii="Arial" w:eastAsia="Arial" w:hAnsi="Arial" w:cs="Arial"/>
              </w:rPr>
              <w:t>,</w:t>
            </w:r>
            <w:r w:rsidRPr="002B3E4D">
              <w:rPr>
                <w:rFonts w:ascii="Arial" w:eastAsia="Arial" w:hAnsi="Arial" w:cs="Arial"/>
              </w:rPr>
              <w:t xml:space="preserve"> alejados de los baños y depósitos de basura.  </w:t>
            </w:r>
          </w:p>
        </w:tc>
      </w:tr>
      <w:tr w:rsidR="002B3E4D" w:rsidRPr="002B3E4D">
        <w:trPr>
          <w:trHeight w:val="2120"/>
        </w:trPr>
        <w:tc>
          <w:tcPr>
            <w:tcW w:w="44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F6EB8" w:rsidRPr="002B3E4D" w:rsidRDefault="009C1407" w:rsidP="002B3E4D">
            <w:pPr>
              <w:spacing w:after="0" w:line="240" w:lineRule="auto"/>
              <w:jc w:val="both"/>
              <w:rPr>
                <w:rFonts w:ascii="Arial" w:eastAsia="Arial" w:hAnsi="Arial" w:cs="Arial"/>
              </w:rPr>
            </w:pPr>
            <w:r w:rsidRPr="002B3E4D">
              <w:rPr>
                <w:rFonts w:ascii="Arial" w:eastAsia="Arial" w:hAnsi="Arial" w:cs="Arial"/>
              </w:rPr>
              <w:t>Artículo 8</w:t>
            </w:r>
            <w:r w:rsidR="00ED51EB" w:rsidRPr="002B3E4D">
              <w:rPr>
                <w:rFonts w:ascii="Arial" w:eastAsia="Arial" w:hAnsi="Arial" w:cs="Arial"/>
              </w:rPr>
              <w:t>°. -</w:t>
            </w:r>
            <w:r w:rsidRPr="002B3E4D">
              <w:rPr>
                <w:rFonts w:ascii="Arial" w:eastAsia="Arial" w:hAnsi="Arial" w:cs="Arial"/>
              </w:rPr>
              <w:t xml:space="preserve"> </w:t>
            </w:r>
            <w:r w:rsidRPr="002B3E4D">
              <w:rPr>
                <w:rFonts w:ascii="Arial" w:eastAsia="Arial" w:hAnsi="Arial" w:cs="Arial"/>
                <w:b/>
              </w:rPr>
              <w:t>Partidas presupuestarias.</w:t>
            </w:r>
            <w:r w:rsidRPr="002B3E4D">
              <w:rPr>
                <w:rFonts w:ascii="Arial" w:eastAsia="Arial" w:hAnsi="Arial" w:cs="Arial"/>
              </w:rPr>
              <w:t xml:space="preserve"> La instalación de la infraestructura necesaria podrá emplear recursos de transferencias por agua y saneamiento básico siempre que se haya satisfecho la cobertura en materia de acceso al agua potable para la población vulnerable de la entidad territorial</w:t>
            </w:r>
            <w:r w:rsidR="00ED51EB" w:rsidRPr="002B3E4D">
              <w:rPr>
                <w:rFonts w:ascii="Arial" w:eastAsia="Arial" w:hAnsi="Arial" w:cs="Arial"/>
              </w:rPr>
              <w:t>.</w:t>
            </w:r>
          </w:p>
        </w:tc>
        <w:tc>
          <w:tcPr>
            <w:tcW w:w="4419" w:type="dxa"/>
            <w:tcBorders>
              <w:top w:val="nil"/>
              <w:left w:val="nil"/>
              <w:bottom w:val="single" w:sz="8" w:space="0" w:color="000000"/>
              <w:right w:val="single" w:sz="8" w:space="0" w:color="000000"/>
            </w:tcBorders>
            <w:tcMar>
              <w:top w:w="100" w:type="dxa"/>
              <w:left w:w="100" w:type="dxa"/>
              <w:bottom w:w="100" w:type="dxa"/>
              <w:right w:w="100" w:type="dxa"/>
            </w:tcMar>
          </w:tcPr>
          <w:p w:rsidR="00FF6EB8" w:rsidRPr="002B3E4D" w:rsidRDefault="009C1407" w:rsidP="002B3E4D">
            <w:pPr>
              <w:spacing w:after="0" w:line="240" w:lineRule="auto"/>
              <w:jc w:val="both"/>
              <w:rPr>
                <w:rFonts w:ascii="Arial" w:eastAsia="Arial" w:hAnsi="Arial" w:cs="Arial"/>
              </w:rPr>
            </w:pPr>
            <w:r w:rsidRPr="002B3E4D">
              <w:rPr>
                <w:rFonts w:ascii="Arial" w:eastAsia="Arial" w:hAnsi="Arial" w:cs="Arial"/>
              </w:rPr>
              <w:t>Artículo 8</w:t>
            </w:r>
            <w:r w:rsidR="00ED51EB" w:rsidRPr="002B3E4D">
              <w:rPr>
                <w:rFonts w:ascii="Arial" w:eastAsia="Arial" w:hAnsi="Arial" w:cs="Arial"/>
              </w:rPr>
              <w:t>°. -</w:t>
            </w:r>
            <w:r w:rsidRPr="002B3E4D">
              <w:rPr>
                <w:rFonts w:ascii="Arial" w:eastAsia="Arial" w:hAnsi="Arial" w:cs="Arial"/>
              </w:rPr>
              <w:t xml:space="preserve"> </w:t>
            </w:r>
            <w:r w:rsidRPr="002B3E4D">
              <w:rPr>
                <w:rFonts w:ascii="Arial" w:eastAsia="Arial" w:hAnsi="Arial" w:cs="Arial"/>
                <w:b/>
              </w:rPr>
              <w:t>Partidas presupuestarias.</w:t>
            </w:r>
            <w:r w:rsidRPr="002B3E4D">
              <w:rPr>
                <w:rFonts w:ascii="Arial" w:eastAsia="Arial" w:hAnsi="Arial" w:cs="Arial"/>
              </w:rPr>
              <w:t xml:space="preserve"> La instalación de la infraestructura necesaria podrá emplear recursos de regalías, donaciones o transferencias por agua y saneamiento básico siempre que se haya satisfecho la cobertura en materia de acceso al agua potable para la población vulnerable de la entidad territorial</w:t>
            </w:r>
            <w:r w:rsidR="00ED51EB" w:rsidRPr="002B3E4D">
              <w:rPr>
                <w:rFonts w:ascii="Arial" w:eastAsia="Arial" w:hAnsi="Arial" w:cs="Arial"/>
              </w:rPr>
              <w:t xml:space="preserve">. </w:t>
            </w:r>
          </w:p>
        </w:tc>
      </w:tr>
    </w:tbl>
    <w:p w:rsidR="00FF6EB8" w:rsidRPr="002B3E4D" w:rsidRDefault="00FF6EB8">
      <w:pPr>
        <w:spacing w:after="0" w:line="240" w:lineRule="auto"/>
        <w:ind w:right="49"/>
        <w:jc w:val="both"/>
        <w:rPr>
          <w:rFonts w:ascii="Arial" w:eastAsia="Arial" w:hAnsi="Arial" w:cs="Arial"/>
        </w:rPr>
      </w:pPr>
    </w:p>
    <w:p w:rsidR="00FF6EB8" w:rsidRPr="002B3E4D" w:rsidRDefault="00FF6EB8">
      <w:pPr>
        <w:spacing w:after="0" w:line="240" w:lineRule="auto"/>
        <w:ind w:right="49"/>
        <w:jc w:val="both"/>
        <w:rPr>
          <w:rFonts w:ascii="Arial" w:eastAsia="Arial" w:hAnsi="Arial" w:cs="Arial"/>
        </w:rPr>
      </w:pPr>
    </w:p>
    <w:p w:rsidR="00ED51EB" w:rsidRPr="002B3E4D" w:rsidRDefault="00ED51EB">
      <w:pPr>
        <w:spacing w:after="0" w:line="240" w:lineRule="auto"/>
        <w:ind w:right="49"/>
        <w:jc w:val="both"/>
        <w:rPr>
          <w:rFonts w:ascii="Arial" w:eastAsia="Arial" w:hAnsi="Arial" w:cs="Arial"/>
        </w:rPr>
      </w:pPr>
    </w:p>
    <w:p w:rsidR="00ED51EB" w:rsidRPr="002B3E4D" w:rsidRDefault="00ED51EB">
      <w:pPr>
        <w:spacing w:after="0" w:line="240" w:lineRule="auto"/>
        <w:ind w:right="49"/>
        <w:jc w:val="both"/>
        <w:rPr>
          <w:rFonts w:ascii="Arial" w:eastAsia="Arial" w:hAnsi="Arial" w:cs="Arial"/>
        </w:rPr>
      </w:pPr>
    </w:p>
    <w:p w:rsidR="00ED51EB" w:rsidRPr="002B3E4D" w:rsidRDefault="00ED51EB">
      <w:pPr>
        <w:spacing w:after="0" w:line="240" w:lineRule="auto"/>
        <w:ind w:right="49"/>
        <w:jc w:val="both"/>
        <w:rPr>
          <w:rFonts w:ascii="Arial" w:eastAsia="Arial" w:hAnsi="Arial" w:cs="Arial"/>
        </w:rPr>
      </w:pPr>
    </w:p>
    <w:p w:rsidR="00ED51EB" w:rsidRPr="002B3E4D" w:rsidRDefault="00ED51EB">
      <w:pPr>
        <w:spacing w:after="0" w:line="240" w:lineRule="auto"/>
        <w:ind w:right="49"/>
        <w:jc w:val="both"/>
        <w:rPr>
          <w:rFonts w:ascii="Arial" w:eastAsia="Arial" w:hAnsi="Arial" w:cs="Arial"/>
        </w:rPr>
      </w:pPr>
    </w:p>
    <w:p w:rsidR="00ED51EB" w:rsidRPr="002B3E4D" w:rsidRDefault="00ED51EB">
      <w:pPr>
        <w:spacing w:after="0" w:line="240" w:lineRule="auto"/>
        <w:ind w:right="49"/>
        <w:jc w:val="both"/>
        <w:rPr>
          <w:rFonts w:ascii="Arial" w:eastAsia="Arial" w:hAnsi="Arial" w:cs="Arial"/>
        </w:rPr>
      </w:pPr>
    </w:p>
    <w:p w:rsidR="00ED51EB" w:rsidRPr="002B3E4D" w:rsidRDefault="00ED51EB">
      <w:pPr>
        <w:spacing w:after="0" w:line="240" w:lineRule="auto"/>
        <w:ind w:right="49"/>
        <w:jc w:val="both"/>
        <w:rPr>
          <w:rFonts w:ascii="Arial" w:eastAsia="Arial" w:hAnsi="Arial" w:cs="Arial"/>
        </w:rPr>
      </w:pPr>
    </w:p>
    <w:p w:rsidR="00ED51EB" w:rsidRPr="002B3E4D" w:rsidRDefault="00ED51EB">
      <w:pPr>
        <w:spacing w:after="0" w:line="240" w:lineRule="auto"/>
        <w:ind w:right="49"/>
        <w:jc w:val="both"/>
        <w:rPr>
          <w:rFonts w:ascii="Arial" w:eastAsia="Arial" w:hAnsi="Arial" w:cs="Arial"/>
        </w:rPr>
      </w:pPr>
    </w:p>
    <w:p w:rsidR="00FF6EB8" w:rsidRPr="002B3E4D" w:rsidRDefault="009C1407" w:rsidP="00822810">
      <w:pPr>
        <w:pBdr>
          <w:top w:val="nil"/>
          <w:left w:val="nil"/>
          <w:bottom w:val="nil"/>
          <w:right w:val="nil"/>
          <w:between w:val="nil"/>
        </w:pBdr>
        <w:spacing w:after="0" w:line="240" w:lineRule="auto"/>
        <w:ind w:left="283"/>
        <w:jc w:val="center"/>
        <w:rPr>
          <w:rFonts w:ascii="Arial" w:eastAsia="Arial" w:hAnsi="Arial" w:cs="Arial"/>
          <w:b/>
        </w:rPr>
      </w:pPr>
      <w:r w:rsidRPr="002B3E4D">
        <w:rPr>
          <w:rFonts w:ascii="Arial" w:eastAsia="Arial" w:hAnsi="Arial" w:cs="Arial"/>
          <w:b/>
        </w:rPr>
        <w:lastRenderedPageBreak/>
        <w:t>I</w:t>
      </w:r>
      <w:r w:rsidR="0086640C">
        <w:rPr>
          <w:rFonts w:ascii="Arial" w:eastAsia="Arial" w:hAnsi="Arial" w:cs="Arial"/>
          <w:b/>
        </w:rPr>
        <w:t>V</w:t>
      </w:r>
      <w:r w:rsidRPr="002B3E4D">
        <w:rPr>
          <w:rFonts w:ascii="Arial" w:eastAsia="Arial" w:hAnsi="Arial" w:cs="Arial"/>
          <w:b/>
        </w:rPr>
        <w:t>.  CONTENIDO DE LA INICIATIVA LEGISLATIVA</w:t>
      </w:r>
    </w:p>
    <w:p w:rsidR="00FF6EB8" w:rsidRPr="002B3E4D" w:rsidRDefault="00FF6EB8">
      <w:pPr>
        <w:spacing w:after="0" w:line="240" w:lineRule="auto"/>
        <w:ind w:right="49"/>
        <w:jc w:val="both"/>
        <w:rPr>
          <w:rFonts w:ascii="Arial" w:eastAsia="Arial" w:hAnsi="Arial" w:cs="Arial"/>
        </w:rPr>
      </w:pPr>
    </w:p>
    <w:p w:rsidR="00FF6EB8" w:rsidRPr="002B3E4D" w:rsidRDefault="009C1407">
      <w:pPr>
        <w:spacing w:after="0" w:line="240" w:lineRule="auto"/>
        <w:ind w:right="49"/>
        <w:jc w:val="both"/>
        <w:rPr>
          <w:rFonts w:ascii="Arial" w:eastAsia="Arial" w:hAnsi="Arial" w:cs="Arial"/>
        </w:rPr>
      </w:pPr>
      <w:r w:rsidRPr="002B3E4D">
        <w:rPr>
          <w:rFonts w:ascii="Arial" w:eastAsia="Arial" w:hAnsi="Arial" w:cs="Arial"/>
        </w:rPr>
        <w:t>El proyecto de ley consta de dieciséis (16) artículos, los cuales se encuentran distribuidos así:</w:t>
      </w:r>
    </w:p>
    <w:p w:rsidR="00FF6EB8" w:rsidRPr="002B3E4D" w:rsidRDefault="00FF6EB8">
      <w:pPr>
        <w:spacing w:after="0" w:line="240" w:lineRule="auto"/>
        <w:ind w:right="49"/>
        <w:jc w:val="both"/>
        <w:rPr>
          <w:rFonts w:ascii="Arial" w:eastAsia="Arial" w:hAnsi="Arial" w:cs="Arial"/>
        </w:rPr>
      </w:pPr>
    </w:p>
    <w:p w:rsidR="00FF6EB8" w:rsidRPr="002B3E4D" w:rsidRDefault="009C1407">
      <w:pPr>
        <w:spacing w:after="0" w:line="240" w:lineRule="auto"/>
        <w:ind w:right="49"/>
        <w:jc w:val="both"/>
        <w:rPr>
          <w:rFonts w:ascii="Arial" w:eastAsia="Arial" w:hAnsi="Arial" w:cs="Arial"/>
        </w:rPr>
      </w:pPr>
      <w:r w:rsidRPr="002B3E4D">
        <w:rPr>
          <w:rFonts w:ascii="Arial" w:eastAsia="Arial" w:hAnsi="Arial" w:cs="Arial"/>
        </w:rPr>
        <w:t xml:space="preserve">El </w:t>
      </w:r>
      <w:r w:rsidRPr="002B3E4D">
        <w:rPr>
          <w:rFonts w:ascii="Arial" w:eastAsia="Arial" w:hAnsi="Arial" w:cs="Arial"/>
          <w:b/>
        </w:rPr>
        <w:t>artículo primero</w:t>
      </w:r>
      <w:r w:rsidRPr="002B3E4D">
        <w:rPr>
          <w:rFonts w:ascii="Arial" w:eastAsia="Arial" w:hAnsi="Arial" w:cs="Arial"/>
        </w:rPr>
        <w:t xml:space="preserve"> señala cual es el objeto de la presente iniciativa; el </w:t>
      </w:r>
      <w:r w:rsidRPr="002B3E4D">
        <w:rPr>
          <w:rFonts w:ascii="Arial" w:eastAsia="Arial" w:hAnsi="Arial" w:cs="Arial"/>
          <w:b/>
        </w:rPr>
        <w:t>artículo segundo</w:t>
      </w:r>
      <w:r w:rsidRPr="002B3E4D">
        <w:rPr>
          <w:rFonts w:ascii="Arial" w:eastAsia="Arial" w:hAnsi="Arial" w:cs="Arial"/>
        </w:rPr>
        <w:t xml:space="preserve"> establece los criterios para la determinación de la cantidad de bebederos a ser instalados; el </w:t>
      </w:r>
      <w:r w:rsidRPr="002B3E4D">
        <w:rPr>
          <w:rFonts w:ascii="Arial" w:eastAsia="Arial" w:hAnsi="Arial" w:cs="Arial"/>
          <w:b/>
        </w:rPr>
        <w:t xml:space="preserve">artículo tercero </w:t>
      </w:r>
      <w:r w:rsidRPr="002B3E4D">
        <w:rPr>
          <w:rFonts w:ascii="Arial" w:eastAsia="Arial" w:hAnsi="Arial" w:cs="Arial"/>
        </w:rPr>
        <w:t xml:space="preserve">enmarca las características que debe cumplir los bebederos a ser instalados; el </w:t>
      </w:r>
      <w:r w:rsidRPr="002B3E4D">
        <w:rPr>
          <w:rFonts w:ascii="Arial" w:eastAsia="Arial" w:hAnsi="Arial" w:cs="Arial"/>
          <w:b/>
        </w:rPr>
        <w:t xml:space="preserve">artículo cuarto </w:t>
      </w:r>
      <w:r w:rsidRPr="002B3E4D">
        <w:rPr>
          <w:rFonts w:ascii="Arial" w:eastAsia="Arial" w:hAnsi="Arial" w:cs="Arial"/>
        </w:rPr>
        <w:t xml:space="preserve"> dispone los criterios para la ubicación de los mismos; el </w:t>
      </w:r>
      <w:r w:rsidRPr="002B3E4D">
        <w:rPr>
          <w:rFonts w:ascii="Arial" w:eastAsia="Arial" w:hAnsi="Arial" w:cs="Arial"/>
          <w:b/>
        </w:rPr>
        <w:t xml:space="preserve">artículo quinto </w:t>
      </w:r>
      <w:r w:rsidRPr="002B3E4D">
        <w:rPr>
          <w:rFonts w:ascii="Arial" w:eastAsia="Arial" w:hAnsi="Arial" w:cs="Arial"/>
        </w:rPr>
        <w:t xml:space="preserve">regula las asignaciones de responsabilidad según autoridades; el </w:t>
      </w:r>
      <w:r w:rsidRPr="002B3E4D">
        <w:rPr>
          <w:rFonts w:ascii="Arial" w:eastAsia="Arial" w:hAnsi="Arial" w:cs="Arial"/>
          <w:b/>
        </w:rPr>
        <w:t>artículo sexto</w:t>
      </w:r>
      <w:r w:rsidRPr="002B3E4D">
        <w:rPr>
          <w:rFonts w:ascii="Arial" w:eastAsia="Arial" w:hAnsi="Arial" w:cs="Arial"/>
        </w:rPr>
        <w:t xml:space="preserve"> desarrolla los parámetros de cumplimientos de las obligaciones establecidas en el artículo anterior; el </w:t>
      </w:r>
      <w:r w:rsidRPr="002B3E4D">
        <w:rPr>
          <w:rFonts w:ascii="Arial" w:eastAsia="Arial" w:hAnsi="Arial" w:cs="Arial"/>
          <w:b/>
        </w:rPr>
        <w:t xml:space="preserve">artículo séptimo </w:t>
      </w:r>
      <w:r w:rsidRPr="002B3E4D">
        <w:rPr>
          <w:rFonts w:ascii="Arial" w:eastAsia="Arial" w:hAnsi="Arial" w:cs="Arial"/>
        </w:rPr>
        <w:t xml:space="preserve">establece los plazos para la instalación de los bebederos; </w:t>
      </w:r>
      <w:r w:rsidRPr="002B3E4D">
        <w:rPr>
          <w:rFonts w:ascii="Arial" w:eastAsia="Arial" w:hAnsi="Arial" w:cs="Arial"/>
          <w:b/>
        </w:rPr>
        <w:t>el artículo octavo</w:t>
      </w:r>
      <w:r w:rsidRPr="002B3E4D">
        <w:rPr>
          <w:rFonts w:ascii="Arial" w:eastAsia="Arial" w:hAnsi="Arial" w:cs="Arial"/>
        </w:rPr>
        <w:t xml:space="preserve"> regula el uso de los recursos públicos y condiciona la utilización de fuentes; el </w:t>
      </w:r>
      <w:r w:rsidRPr="002B3E4D">
        <w:rPr>
          <w:rFonts w:ascii="Arial" w:eastAsia="Arial" w:hAnsi="Arial" w:cs="Arial"/>
          <w:b/>
        </w:rPr>
        <w:t>artículo noveno</w:t>
      </w:r>
      <w:r w:rsidRPr="002B3E4D">
        <w:rPr>
          <w:rFonts w:ascii="Arial" w:eastAsia="Arial" w:hAnsi="Arial" w:cs="Arial"/>
        </w:rPr>
        <w:t xml:space="preserve"> modera la forma en la que se </w:t>
      </w:r>
      <w:r w:rsidR="00ED51EB" w:rsidRPr="002B3E4D">
        <w:rPr>
          <w:rFonts w:ascii="Arial" w:eastAsia="Arial" w:hAnsi="Arial" w:cs="Arial"/>
        </w:rPr>
        <w:t>cumplirán</w:t>
      </w:r>
      <w:r w:rsidRPr="002B3E4D">
        <w:rPr>
          <w:rFonts w:ascii="Arial" w:eastAsia="Arial" w:hAnsi="Arial" w:cs="Arial"/>
        </w:rPr>
        <w:t xml:space="preserve"> las obligaciones </w:t>
      </w:r>
      <w:r w:rsidR="00ED51EB" w:rsidRPr="002B3E4D">
        <w:rPr>
          <w:rFonts w:ascii="Arial" w:eastAsia="Arial" w:hAnsi="Arial" w:cs="Arial"/>
        </w:rPr>
        <w:t>según</w:t>
      </w:r>
      <w:r w:rsidRPr="002B3E4D">
        <w:rPr>
          <w:rFonts w:ascii="Arial" w:eastAsia="Arial" w:hAnsi="Arial" w:cs="Arial"/>
        </w:rPr>
        <w:t xml:space="preserve"> la </w:t>
      </w:r>
      <w:r w:rsidR="00ED51EB" w:rsidRPr="002B3E4D">
        <w:rPr>
          <w:rFonts w:ascii="Arial" w:eastAsia="Arial" w:hAnsi="Arial" w:cs="Arial"/>
        </w:rPr>
        <w:t>categoría</w:t>
      </w:r>
      <w:r w:rsidRPr="002B3E4D">
        <w:rPr>
          <w:rFonts w:ascii="Arial" w:eastAsia="Arial" w:hAnsi="Arial" w:cs="Arial"/>
        </w:rPr>
        <w:t xml:space="preserve"> de las entidades territoriales; el </w:t>
      </w:r>
      <w:r w:rsidRPr="002B3E4D">
        <w:rPr>
          <w:rFonts w:ascii="Arial" w:eastAsia="Arial" w:hAnsi="Arial" w:cs="Arial"/>
          <w:b/>
        </w:rPr>
        <w:t>artículo décimo</w:t>
      </w:r>
      <w:r w:rsidRPr="002B3E4D">
        <w:rPr>
          <w:rFonts w:ascii="Arial" w:eastAsia="Arial" w:hAnsi="Arial" w:cs="Arial"/>
        </w:rPr>
        <w:t xml:space="preserve"> hace relación a la vigencia del proyecto de ley.</w:t>
      </w:r>
    </w:p>
    <w:p w:rsidR="00FF6EB8" w:rsidRPr="002B3E4D" w:rsidRDefault="00FF6EB8">
      <w:pPr>
        <w:spacing w:after="0" w:line="240" w:lineRule="auto"/>
        <w:ind w:right="49"/>
        <w:jc w:val="both"/>
        <w:rPr>
          <w:rFonts w:ascii="Arial" w:eastAsia="Arial" w:hAnsi="Arial" w:cs="Arial"/>
        </w:rPr>
      </w:pPr>
    </w:p>
    <w:p w:rsidR="00FF6EB8" w:rsidRPr="002B3E4D" w:rsidRDefault="009C1407">
      <w:pPr>
        <w:tabs>
          <w:tab w:val="left" w:pos="892"/>
        </w:tabs>
        <w:spacing w:after="0" w:line="240" w:lineRule="auto"/>
        <w:ind w:right="49"/>
        <w:jc w:val="both"/>
        <w:rPr>
          <w:rFonts w:ascii="Arial" w:eastAsia="Arial" w:hAnsi="Arial" w:cs="Arial"/>
        </w:rPr>
      </w:pPr>
      <w:r w:rsidRPr="002B3E4D">
        <w:rPr>
          <w:rFonts w:ascii="Arial" w:eastAsia="Arial" w:hAnsi="Arial" w:cs="Arial"/>
        </w:rPr>
        <w:tab/>
      </w:r>
    </w:p>
    <w:p w:rsidR="00FF6EB8" w:rsidRPr="002B3E4D" w:rsidRDefault="009C1407" w:rsidP="002B3E4D">
      <w:pPr>
        <w:spacing w:after="0" w:line="240" w:lineRule="auto"/>
        <w:ind w:left="680" w:hanging="397"/>
        <w:jc w:val="center"/>
        <w:rPr>
          <w:rFonts w:ascii="Arial" w:eastAsia="Arial" w:hAnsi="Arial" w:cs="Arial"/>
        </w:rPr>
      </w:pPr>
      <w:r w:rsidRPr="002B3E4D">
        <w:rPr>
          <w:rFonts w:ascii="Arial" w:eastAsia="Arial" w:hAnsi="Arial" w:cs="Arial"/>
          <w:b/>
        </w:rPr>
        <w:t> CONSIDERACIONES</w:t>
      </w:r>
    </w:p>
    <w:p w:rsidR="00FF6EB8" w:rsidRPr="002B3E4D" w:rsidRDefault="009C1407" w:rsidP="002B3E4D">
      <w:pPr>
        <w:spacing w:before="240" w:after="0" w:line="240" w:lineRule="auto"/>
        <w:jc w:val="both"/>
        <w:rPr>
          <w:rFonts w:ascii="Arial" w:eastAsia="Arial" w:hAnsi="Arial" w:cs="Arial"/>
          <w:b/>
        </w:rPr>
      </w:pPr>
      <w:r w:rsidRPr="002B3E4D">
        <w:rPr>
          <w:rFonts w:ascii="Arial" w:eastAsia="Arial" w:hAnsi="Arial" w:cs="Arial"/>
          <w:b/>
        </w:rPr>
        <w:t>CONSTITUCIONALES</w:t>
      </w:r>
    </w:p>
    <w:p w:rsidR="00FF6EB8" w:rsidRPr="002B3E4D" w:rsidRDefault="009C1407" w:rsidP="002B3E4D">
      <w:pPr>
        <w:spacing w:before="240" w:after="0" w:line="240" w:lineRule="auto"/>
        <w:jc w:val="both"/>
        <w:rPr>
          <w:rFonts w:ascii="Arial" w:eastAsia="Arial" w:hAnsi="Arial" w:cs="Arial"/>
        </w:rPr>
      </w:pPr>
      <w:r w:rsidRPr="002B3E4D">
        <w:rPr>
          <w:rFonts w:ascii="Arial" w:eastAsia="Arial" w:hAnsi="Arial" w:cs="Arial"/>
        </w:rPr>
        <w:t xml:space="preserve">El derecho fundamental al agua se vincula con una serie de requerimientos materiales mínimos para la existencia digna de una persona, a esto lo ha denominado la </w:t>
      </w:r>
      <w:r w:rsidR="00ED51EB" w:rsidRPr="002B3E4D">
        <w:rPr>
          <w:rFonts w:ascii="Arial" w:eastAsia="Arial" w:hAnsi="Arial" w:cs="Arial"/>
        </w:rPr>
        <w:t>C</w:t>
      </w:r>
      <w:r w:rsidRPr="002B3E4D">
        <w:rPr>
          <w:rFonts w:ascii="Arial" w:eastAsia="Arial" w:hAnsi="Arial" w:cs="Arial"/>
        </w:rPr>
        <w:t xml:space="preserve">orte </w:t>
      </w:r>
      <w:r w:rsidR="00ED51EB" w:rsidRPr="002B3E4D">
        <w:rPr>
          <w:rFonts w:ascii="Arial" w:eastAsia="Arial" w:hAnsi="Arial" w:cs="Arial"/>
        </w:rPr>
        <w:t>C</w:t>
      </w:r>
      <w:r w:rsidRPr="002B3E4D">
        <w:rPr>
          <w:rFonts w:ascii="Arial" w:eastAsia="Arial" w:hAnsi="Arial" w:cs="Arial"/>
        </w:rPr>
        <w:t xml:space="preserve">onstitucional </w:t>
      </w:r>
      <w:r w:rsidR="00ED51EB" w:rsidRPr="002B3E4D">
        <w:rPr>
          <w:rFonts w:ascii="Arial" w:eastAsia="Arial" w:hAnsi="Arial" w:cs="Arial"/>
        </w:rPr>
        <w:t xml:space="preserve">como </w:t>
      </w:r>
      <w:r w:rsidRPr="002B3E4D">
        <w:rPr>
          <w:rFonts w:ascii="Arial" w:eastAsia="Arial" w:hAnsi="Arial" w:cs="Arial"/>
        </w:rPr>
        <w:t xml:space="preserve">mínimo vital. </w:t>
      </w:r>
      <w:r w:rsidR="00ED51EB" w:rsidRPr="002B3E4D">
        <w:rPr>
          <w:rFonts w:ascii="Arial" w:eastAsia="Arial" w:hAnsi="Arial" w:cs="Arial"/>
        </w:rPr>
        <w:t>En el marco de éste concepto</w:t>
      </w:r>
      <w:r w:rsidRPr="002B3E4D">
        <w:rPr>
          <w:rFonts w:ascii="Arial" w:eastAsia="Arial" w:hAnsi="Arial" w:cs="Arial"/>
        </w:rPr>
        <w:t xml:space="preserve"> se han estimado las proporciones máximas de restricción de la dimensión prestacional de algunos derechos, dicho de otra manera, el tope de las limitaciones que puede</w:t>
      </w:r>
      <w:r w:rsidR="00ED51EB" w:rsidRPr="002B3E4D">
        <w:rPr>
          <w:rFonts w:ascii="Arial" w:eastAsia="Arial" w:hAnsi="Arial" w:cs="Arial"/>
        </w:rPr>
        <w:t>n</w:t>
      </w:r>
      <w:r w:rsidRPr="002B3E4D">
        <w:rPr>
          <w:rFonts w:ascii="Arial" w:eastAsia="Arial" w:hAnsi="Arial" w:cs="Arial"/>
        </w:rPr>
        <w:t xml:space="preserve"> imponerse a una persona sobre el acceso a determinado bien indispensable para la vida digna, en el caso del agua ha estimado la </w:t>
      </w:r>
      <w:r w:rsidR="00ED51EB" w:rsidRPr="002B3E4D">
        <w:rPr>
          <w:rFonts w:ascii="Arial" w:eastAsia="Arial" w:hAnsi="Arial" w:cs="Arial"/>
        </w:rPr>
        <w:t>C</w:t>
      </w:r>
      <w:r w:rsidRPr="002B3E4D">
        <w:rPr>
          <w:rFonts w:ascii="Arial" w:eastAsia="Arial" w:hAnsi="Arial" w:cs="Arial"/>
        </w:rPr>
        <w:t>orte</w:t>
      </w:r>
      <w:r w:rsidR="00ED51EB" w:rsidRPr="002B3E4D">
        <w:rPr>
          <w:rFonts w:ascii="Arial" w:eastAsia="Arial" w:hAnsi="Arial" w:cs="Arial"/>
        </w:rPr>
        <w:t xml:space="preserve"> </w:t>
      </w:r>
      <w:r w:rsidRPr="002B3E4D">
        <w:rPr>
          <w:rFonts w:ascii="Arial" w:eastAsia="Arial" w:hAnsi="Arial" w:cs="Arial"/>
        </w:rPr>
        <w:t>que bajo cualquier circunstancia se debe</w:t>
      </w:r>
      <w:r w:rsidR="00ED51EB" w:rsidRPr="002B3E4D">
        <w:rPr>
          <w:rFonts w:ascii="Arial" w:eastAsia="Arial" w:hAnsi="Arial" w:cs="Arial"/>
        </w:rPr>
        <w:t>n</w:t>
      </w:r>
      <w:r w:rsidRPr="002B3E4D">
        <w:rPr>
          <w:rFonts w:ascii="Arial" w:eastAsia="Arial" w:hAnsi="Arial" w:cs="Arial"/>
        </w:rPr>
        <w:t xml:space="preserve"> garantizar por lo menos 50 litros de agua por persona al día (T</w:t>
      </w:r>
      <w:r w:rsidR="00ED51EB" w:rsidRPr="002B3E4D">
        <w:rPr>
          <w:rFonts w:ascii="Arial" w:eastAsia="Arial" w:hAnsi="Arial" w:cs="Arial"/>
        </w:rPr>
        <w:t>-</w:t>
      </w:r>
      <w:r w:rsidRPr="002B3E4D">
        <w:rPr>
          <w:rFonts w:ascii="Arial" w:eastAsia="Arial" w:hAnsi="Arial" w:cs="Arial"/>
        </w:rPr>
        <w:t>740</w:t>
      </w:r>
      <w:r w:rsidR="00ED51EB" w:rsidRPr="002B3E4D">
        <w:rPr>
          <w:rFonts w:ascii="Arial" w:eastAsia="Arial" w:hAnsi="Arial" w:cs="Arial"/>
        </w:rPr>
        <w:t>/</w:t>
      </w:r>
      <w:r w:rsidRPr="002B3E4D">
        <w:rPr>
          <w:rFonts w:ascii="Arial" w:eastAsia="Arial" w:hAnsi="Arial" w:cs="Arial"/>
        </w:rPr>
        <w:t>2011).</w:t>
      </w:r>
    </w:p>
    <w:p w:rsidR="00FF6EB8" w:rsidRPr="002B3E4D" w:rsidRDefault="009C1407" w:rsidP="002B3E4D">
      <w:pPr>
        <w:spacing w:before="240" w:after="0" w:line="240" w:lineRule="auto"/>
        <w:jc w:val="both"/>
        <w:rPr>
          <w:rFonts w:ascii="Arial" w:eastAsia="Arial" w:hAnsi="Arial" w:cs="Arial"/>
        </w:rPr>
      </w:pPr>
      <w:r w:rsidRPr="002B3E4D">
        <w:rPr>
          <w:rFonts w:ascii="Arial" w:eastAsia="Arial" w:hAnsi="Arial" w:cs="Arial"/>
        </w:rPr>
        <w:t>Las obligaciones a cargo del Estado en materia de servicios públicos surgen del artículo 365 de la Constitución cuando señala que son inherentes a la finalidad social del Estado y que por ende, éste debe asegurar su prestación eficiente a todos los habitantes del territorio nacional. Igualmente, por mandato del artículo 366 de la carta magna, el bienestar general y el mejoramiento de la calidad de vida de la población son finalidades del Estado siendo objetivo fundamental de su actividad la solución de las necesidades insatisfechas, entre otras, las de saneamiento y agua potable.</w:t>
      </w:r>
    </w:p>
    <w:p w:rsidR="00FF6EB8" w:rsidRPr="002B3E4D" w:rsidRDefault="009C1407" w:rsidP="002B3E4D">
      <w:pPr>
        <w:spacing w:before="240" w:after="0" w:line="240" w:lineRule="auto"/>
        <w:jc w:val="both"/>
        <w:rPr>
          <w:rFonts w:ascii="Arial" w:eastAsia="Arial" w:hAnsi="Arial" w:cs="Arial"/>
        </w:rPr>
      </w:pPr>
      <w:r w:rsidRPr="002B3E4D">
        <w:rPr>
          <w:rFonts w:ascii="Arial" w:eastAsia="Arial" w:hAnsi="Arial" w:cs="Arial"/>
        </w:rPr>
        <w:t>La jurisprudencia constitucional ha reconocido que el derecho fundamental al agua se encuentra ligado al principio de dignidad humana, pues éste se constituye un elemento fundamental para tener unas condiciones materiales de existencia adecuadas (vivir bien). Ha dicho también esta Corporación que el suministro permanente e ininterrumpido de agua es el medio para hacer efectiva esa garantía constitucional (T</w:t>
      </w:r>
      <w:r w:rsidR="00ED51EB" w:rsidRPr="002B3E4D">
        <w:rPr>
          <w:rFonts w:ascii="Arial" w:eastAsia="Arial" w:hAnsi="Arial" w:cs="Arial"/>
        </w:rPr>
        <w:t>-</w:t>
      </w:r>
      <w:r w:rsidRPr="002B3E4D">
        <w:rPr>
          <w:rFonts w:ascii="Arial" w:eastAsia="Arial" w:hAnsi="Arial" w:cs="Arial"/>
        </w:rPr>
        <w:t>103</w:t>
      </w:r>
      <w:r w:rsidR="00ED51EB" w:rsidRPr="002B3E4D">
        <w:rPr>
          <w:rFonts w:ascii="Arial" w:eastAsia="Arial" w:hAnsi="Arial" w:cs="Arial"/>
        </w:rPr>
        <w:t>/</w:t>
      </w:r>
      <w:r w:rsidRPr="002B3E4D">
        <w:rPr>
          <w:rFonts w:ascii="Arial" w:eastAsia="Arial" w:hAnsi="Arial" w:cs="Arial"/>
        </w:rPr>
        <w:t xml:space="preserve">2016). </w:t>
      </w:r>
    </w:p>
    <w:p w:rsidR="00FF6EB8" w:rsidRPr="002B3E4D" w:rsidRDefault="009C1407" w:rsidP="002B3E4D">
      <w:pPr>
        <w:spacing w:before="240" w:after="0" w:line="240" w:lineRule="auto"/>
        <w:jc w:val="both"/>
        <w:rPr>
          <w:rFonts w:ascii="Arial" w:eastAsia="Arial" w:hAnsi="Arial" w:cs="Arial"/>
        </w:rPr>
      </w:pPr>
      <w:r w:rsidRPr="002B3E4D">
        <w:rPr>
          <w:rFonts w:ascii="Arial" w:eastAsia="Arial" w:hAnsi="Arial" w:cs="Arial"/>
          <w:highlight w:val="white"/>
        </w:rPr>
        <w:lastRenderedPageBreak/>
        <w:t>La Corte ha considerado que la administración municipal es responsable de garantizar el abastecimiento continuo y permanente del servicio de agua, si la prestación del mismo es directa, pero también en aquellas ocasiones en las cuales se contrata a un tercero para encargarse del suministro, o cuando por circunstancias geográficas las comunidades constituyen acueductos comunitarios o veredales destinados específicamente a la satisfacción de un grupo de personas que no tienen acceso a los acueductos instalados para abastecer un municipio</w:t>
      </w:r>
      <w:r w:rsidRPr="002B3E4D">
        <w:rPr>
          <w:rFonts w:ascii="Arial" w:eastAsia="Arial" w:hAnsi="Arial" w:cs="Arial"/>
        </w:rPr>
        <w:t xml:space="preserve"> (T-103/2016). </w:t>
      </w:r>
    </w:p>
    <w:p w:rsidR="00FF6EB8" w:rsidRPr="002B3E4D" w:rsidRDefault="009C1407" w:rsidP="002B3E4D">
      <w:pPr>
        <w:shd w:val="clear" w:color="auto" w:fill="FFFFFF"/>
        <w:spacing w:before="240" w:after="240" w:line="240" w:lineRule="auto"/>
        <w:ind w:right="60"/>
        <w:jc w:val="both"/>
        <w:rPr>
          <w:rFonts w:ascii="Arial" w:eastAsia="Arial" w:hAnsi="Arial" w:cs="Arial"/>
        </w:rPr>
      </w:pPr>
      <w:r w:rsidRPr="002B3E4D">
        <w:rPr>
          <w:rFonts w:ascii="Arial" w:eastAsia="Arial" w:hAnsi="Arial" w:cs="Arial"/>
        </w:rPr>
        <w:t>El artículo 209 de la Constitución Política,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Las autoridades administrativas deben coordinar sus actuaciones para el adecuado cumplimiento de los fines del estado.</w:t>
      </w:r>
    </w:p>
    <w:p w:rsidR="00FF6EB8" w:rsidRPr="002B3E4D" w:rsidRDefault="009C1407" w:rsidP="002B3E4D">
      <w:pPr>
        <w:shd w:val="clear" w:color="auto" w:fill="FFFFFF"/>
        <w:spacing w:before="240" w:after="240" w:line="240" w:lineRule="auto"/>
        <w:ind w:right="300"/>
        <w:jc w:val="both"/>
        <w:rPr>
          <w:rFonts w:ascii="Arial" w:eastAsia="Arial" w:hAnsi="Arial" w:cs="Arial"/>
        </w:rPr>
      </w:pPr>
      <w:r w:rsidRPr="002B3E4D">
        <w:rPr>
          <w:rFonts w:ascii="Arial" w:eastAsia="Arial" w:hAnsi="Arial" w:cs="Arial"/>
        </w:rPr>
        <w:t>Y por último, el artículo 113 de la Carta Política preceptúa que los diferentes órganos del Estado tienen funciones separadas pero colaboran armónicamente.</w:t>
      </w:r>
    </w:p>
    <w:p w:rsidR="00FF6EB8" w:rsidRPr="002B3E4D" w:rsidRDefault="009C1407" w:rsidP="002B3E4D">
      <w:pPr>
        <w:spacing w:before="240" w:after="0" w:line="240" w:lineRule="auto"/>
        <w:jc w:val="both"/>
        <w:rPr>
          <w:rFonts w:ascii="Arial" w:eastAsia="Arial" w:hAnsi="Arial" w:cs="Arial"/>
          <w:b/>
        </w:rPr>
      </w:pPr>
      <w:r w:rsidRPr="002B3E4D">
        <w:rPr>
          <w:rFonts w:ascii="Arial" w:eastAsia="Arial" w:hAnsi="Arial" w:cs="Arial"/>
          <w:b/>
        </w:rPr>
        <w:t>LEGALES</w:t>
      </w:r>
    </w:p>
    <w:p w:rsidR="00FF6EB8" w:rsidRPr="002B3E4D" w:rsidRDefault="009C1407" w:rsidP="002B3E4D">
      <w:pPr>
        <w:spacing w:before="240" w:after="0" w:line="240" w:lineRule="auto"/>
        <w:jc w:val="both"/>
        <w:rPr>
          <w:rFonts w:ascii="Arial" w:eastAsia="Arial" w:hAnsi="Arial" w:cs="Arial"/>
          <w:highlight w:val="white"/>
        </w:rPr>
      </w:pPr>
      <w:r w:rsidRPr="002B3E4D">
        <w:rPr>
          <w:rFonts w:ascii="Arial" w:eastAsia="Arial" w:hAnsi="Arial" w:cs="Arial"/>
          <w:highlight w:val="white"/>
        </w:rPr>
        <w:t>El artículo 76 de la Ley 715 de 2001, estableció dentro de las competencias de los municipios “</w:t>
      </w:r>
      <w:r w:rsidRPr="002B3E4D">
        <w:rPr>
          <w:rFonts w:ascii="Arial" w:eastAsia="Arial" w:hAnsi="Arial" w:cs="Arial"/>
          <w:i/>
        </w:rPr>
        <w:t>directa o indirectamente, con recursos propios, del Sistema General de Participaciones u otros recursos, promover, financiar o cofinanciar proyectos de interés municipal y en especial ejercer las siguientes competencias (…) 76.1. Servicios Públicos. Realizar directamente o a través de terceros en materia de servicios públicos además de las competencias establecidas en otras normas vigentes la construcción, ampliación rehabilitación y mejoramiento de la infraestructura de servicios públicos</w:t>
      </w:r>
      <w:r w:rsidRPr="002B3E4D">
        <w:rPr>
          <w:rFonts w:ascii="Arial" w:eastAsia="Arial" w:hAnsi="Arial" w:cs="Arial"/>
          <w:highlight w:val="white"/>
        </w:rPr>
        <w:t>”.</w:t>
      </w:r>
    </w:p>
    <w:p w:rsidR="00FF6EB8" w:rsidRPr="002B3E4D" w:rsidRDefault="004E50A8" w:rsidP="002B3E4D">
      <w:pPr>
        <w:spacing w:before="240" w:after="0" w:line="240" w:lineRule="auto"/>
        <w:jc w:val="both"/>
        <w:rPr>
          <w:rFonts w:ascii="Arial" w:eastAsia="Arial" w:hAnsi="Arial" w:cs="Arial"/>
          <w:highlight w:val="white"/>
        </w:rPr>
      </w:pPr>
      <w:r w:rsidRPr="002B3E4D">
        <w:rPr>
          <w:rFonts w:ascii="Arial" w:eastAsia="Arial" w:hAnsi="Arial" w:cs="Arial"/>
          <w:highlight w:val="white"/>
        </w:rPr>
        <w:t>Así</w:t>
      </w:r>
      <w:r w:rsidR="009C1407" w:rsidRPr="002B3E4D">
        <w:rPr>
          <w:rFonts w:ascii="Arial" w:eastAsia="Arial" w:hAnsi="Arial" w:cs="Arial"/>
          <w:highlight w:val="white"/>
        </w:rPr>
        <w:t xml:space="preserve"> mismo</w:t>
      </w:r>
      <w:r w:rsidRPr="002B3E4D">
        <w:rPr>
          <w:rFonts w:ascii="Arial" w:eastAsia="Arial" w:hAnsi="Arial" w:cs="Arial"/>
          <w:highlight w:val="white"/>
        </w:rPr>
        <w:t>,</w:t>
      </w:r>
      <w:r w:rsidR="009C1407" w:rsidRPr="002B3E4D">
        <w:rPr>
          <w:rFonts w:ascii="Arial" w:eastAsia="Arial" w:hAnsi="Arial" w:cs="Arial"/>
          <w:highlight w:val="white"/>
        </w:rPr>
        <w:t xml:space="preserve"> se destaca</w:t>
      </w:r>
      <w:r w:rsidR="00DF428C" w:rsidRPr="002B3E4D">
        <w:rPr>
          <w:rFonts w:ascii="Arial" w:eastAsia="Arial" w:hAnsi="Arial" w:cs="Arial"/>
          <w:highlight w:val="white"/>
        </w:rPr>
        <w:t>n</w:t>
      </w:r>
      <w:r w:rsidR="009C1407" w:rsidRPr="002B3E4D">
        <w:rPr>
          <w:rFonts w:ascii="Arial" w:eastAsia="Arial" w:hAnsi="Arial" w:cs="Arial"/>
          <w:highlight w:val="white"/>
        </w:rPr>
        <w:t xml:space="preserve"> dentro de la exposición </w:t>
      </w:r>
      <w:r w:rsidR="00DF428C" w:rsidRPr="002B3E4D">
        <w:rPr>
          <w:rFonts w:ascii="Arial" w:eastAsia="Arial" w:hAnsi="Arial" w:cs="Arial"/>
          <w:highlight w:val="white"/>
        </w:rPr>
        <w:t>d</w:t>
      </w:r>
      <w:r w:rsidR="009C1407" w:rsidRPr="002B3E4D">
        <w:rPr>
          <w:rFonts w:ascii="Arial" w:eastAsia="Arial" w:hAnsi="Arial" w:cs="Arial"/>
          <w:highlight w:val="white"/>
        </w:rPr>
        <w:t>el marco normativo los convenios que dieron fundamento a la instalación de bebederos en la ciudad de Manizales</w:t>
      </w:r>
      <w:r w:rsidR="00DF428C" w:rsidRPr="002B3E4D">
        <w:rPr>
          <w:rFonts w:ascii="Arial" w:eastAsia="Arial" w:hAnsi="Arial" w:cs="Arial"/>
          <w:highlight w:val="white"/>
        </w:rPr>
        <w:t>,</w:t>
      </w:r>
      <w:r w:rsidR="009C1407" w:rsidRPr="002B3E4D">
        <w:rPr>
          <w:rFonts w:ascii="Arial" w:eastAsia="Arial" w:hAnsi="Arial" w:cs="Arial"/>
          <w:highlight w:val="white"/>
        </w:rPr>
        <w:t xml:space="preserve"> el artículo 4 de la Ley 489 de 1998</w:t>
      </w:r>
      <w:r w:rsidR="00DF428C" w:rsidRPr="002B3E4D">
        <w:rPr>
          <w:rFonts w:ascii="Arial" w:eastAsia="Arial" w:hAnsi="Arial" w:cs="Arial"/>
          <w:highlight w:val="white"/>
        </w:rPr>
        <w:t xml:space="preserve"> que establece que </w:t>
      </w:r>
      <w:r w:rsidR="009C1407" w:rsidRPr="002B3E4D">
        <w:rPr>
          <w:rFonts w:ascii="Arial" w:eastAsia="Arial" w:hAnsi="Arial" w:cs="Arial"/>
          <w:highlight w:val="white"/>
        </w:rPr>
        <w:t>las entidades estatales en ejercicio de la función administrativa deben buscar la satisfacción de las necesidades generales de los habitantes de conformidad con los fines estatales.</w:t>
      </w:r>
    </w:p>
    <w:p w:rsidR="00FF6EB8" w:rsidRPr="002B3E4D" w:rsidRDefault="009C1407" w:rsidP="002B3E4D">
      <w:pPr>
        <w:spacing w:before="240" w:after="0" w:line="240" w:lineRule="auto"/>
        <w:jc w:val="both"/>
        <w:rPr>
          <w:rFonts w:ascii="Arial" w:eastAsia="Arial" w:hAnsi="Arial" w:cs="Arial"/>
          <w:highlight w:val="white"/>
        </w:rPr>
      </w:pPr>
      <w:r w:rsidRPr="002B3E4D">
        <w:rPr>
          <w:rFonts w:ascii="Arial" w:eastAsia="Arial" w:hAnsi="Arial" w:cs="Arial"/>
          <w:highlight w:val="white"/>
        </w:rPr>
        <w:t xml:space="preserve">Según el artículo 95 de la misma </w:t>
      </w:r>
      <w:r w:rsidR="00DF428C" w:rsidRPr="002B3E4D">
        <w:rPr>
          <w:rFonts w:ascii="Arial" w:eastAsia="Arial" w:hAnsi="Arial" w:cs="Arial"/>
          <w:highlight w:val="white"/>
        </w:rPr>
        <w:t>l</w:t>
      </w:r>
      <w:r w:rsidRPr="002B3E4D">
        <w:rPr>
          <w:rFonts w:ascii="Arial" w:eastAsia="Arial" w:hAnsi="Arial" w:cs="Arial"/>
          <w:highlight w:val="white"/>
        </w:rPr>
        <w:t xml:space="preserve">ey </w:t>
      </w:r>
      <w:r w:rsidRPr="002B3E4D">
        <w:rPr>
          <w:rFonts w:ascii="Arial" w:eastAsia="Arial" w:hAnsi="Arial" w:cs="Arial"/>
          <w:i/>
          <w:highlight w:val="white"/>
        </w:rPr>
        <w:t xml:space="preserve">“Las entidades públicas podrán asociarse con el fin de cooperar en el cumplimiento de funciones administrativas o de prestar </w:t>
      </w:r>
      <w:r w:rsidR="004E50A8" w:rsidRPr="002B3E4D">
        <w:rPr>
          <w:rFonts w:ascii="Arial" w:eastAsia="Arial" w:hAnsi="Arial" w:cs="Arial"/>
          <w:i/>
          <w:highlight w:val="white"/>
        </w:rPr>
        <w:t>conjuntamente servicios</w:t>
      </w:r>
      <w:r w:rsidRPr="002B3E4D">
        <w:rPr>
          <w:rFonts w:ascii="Arial" w:eastAsia="Arial" w:hAnsi="Arial" w:cs="Arial"/>
          <w:i/>
          <w:highlight w:val="white"/>
        </w:rPr>
        <w:t xml:space="preserve"> que se hallen a su cargo, mediante la</w:t>
      </w:r>
      <w:r w:rsidR="00DF428C" w:rsidRPr="002B3E4D">
        <w:rPr>
          <w:rFonts w:ascii="Arial" w:eastAsia="Arial" w:hAnsi="Arial" w:cs="Arial"/>
          <w:i/>
          <w:highlight w:val="white"/>
        </w:rPr>
        <w:t xml:space="preserve"> </w:t>
      </w:r>
      <w:r w:rsidRPr="002B3E4D">
        <w:rPr>
          <w:rFonts w:ascii="Arial" w:eastAsia="Arial" w:hAnsi="Arial" w:cs="Arial"/>
          <w:i/>
          <w:highlight w:val="white"/>
        </w:rPr>
        <w:t>celebración de convenios interadministrativos o la conformación de personas jurídicas sin ánimo de lucro”.</w:t>
      </w:r>
    </w:p>
    <w:p w:rsidR="00FF6EB8" w:rsidRPr="002B3E4D" w:rsidRDefault="009C1407" w:rsidP="002B3E4D">
      <w:pPr>
        <w:spacing w:before="240" w:after="0" w:line="240" w:lineRule="auto"/>
        <w:jc w:val="both"/>
        <w:rPr>
          <w:rFonts w:ascii="Arial" w:eastAsia="Arial" w:hAnsi="Arial" w:cs="Arial"/>
          <w:b/>
          <w:highlight w:val="white"/>
        </w:rPr>
      </w:pPr>
      <w:r w:rsidRPr="002B3E4D">
        <w:rPr>
          <w:rFonts w:ascii="Arial" w:eastAsia="Arial" w:hAnsi="Arial" w:cs="Arial"/>
          <w:b/>
          <w:highlight w:val="white"/>
        </w:rPr>
        <w:t>ACUERDOS INTERNACIONALES</w:t>
      </w:r>
      <w:r w:rsidR="004F61D0" w:rsidRPr="002B3E4D">
        <w:rPr>
          <w:rFonts w:ascii="Arial" w:eastAsia="Arial" w:hAnsi="Arial" w:cs="Arial"/>
          <w:b/>
          <w:highlight w:val="white"/>
        </w:rPr>
        <w:t xml:space="preserve">                                                                                                                                                                                                                                                                                                                                                                                                                                                                                                                                                                      </w:t>
      </w:r>
    </w:p>
    <w:p w:rsidR="00FF6EB8" w:rsidRPr="002B3E4D" w:rsidRDefault="009C1407" w:rsidP="002B3E4D">
      <w:pPr>
        <w:spacing w:before="240" w:after="0" w:line="240" w:lineRule="auto"/>
        <w:jc w:val="both"/>
        <w:rPr>
          <w:rFonts w:ascii="Arial" w:eastAsia="Arial" w:hAnsi="Arial" w:cs="Arial"/>
          <w:highlight w:val="white"/>
        </w:rPr>
      </w:pPr>
      <w:r w:rsidRPr="002B3E4D">
        <w:rPr>
          <w:rFonts w:ascii="Arial" w:eastAsia="Arial" w:hAnsi="Arial" w:cs="Arial"/>
          <w:highlight w:val="white"/>
        </w:rPr>
        <w:t>La integridad en la gobernanza en el sector del agua es condición indispensable para alcanzar los Objetivos de Desarrollo Sostenible (ODS); no solo los objetivos en materia de agua, sino también los que apuntan a poner fin al hambre, a promover la agricultura sostenible, a lograr la igualdad de género y a generar fuentes de energía sostenible confiables. La integridad es esencial para proteger el medio ambiente y los ecosistemas y para construir ciudades seguras y sostenibles.</w:t>
      </w:r>
    </w:p>
    <w:p w:rsidR="00FF6EB8" w:rsidRPr="002B3E4D" w:rsidRDefault="009C1407" w:rsidP="002B3E4D">
      <w:pPr>
        <w:spacing w:before="240" w:after="0" w:line="240" w:lineRule="auto"/>
        <w:jc w:val="both"/>
        <w:rPr>
          <w:rFonts w:ascii="Arial" w:eastAsia="Arial" w:hAnsi="Arial" w:cs="Arial"/>
          <w:highlight w:val="white"/>
        </w:rPr>
      </w:pPr>
      <w:r w:rsidRPr="002B3E4D">
        <w:rPr>
          <w:rFonts w:ascii="Arial" w:eastAsia="Arial" w:hAnsi="Arial" w:cs="Arial"/>
          <w:highlight w:val="white"/>
        </w:rPr>
        <w:t>Entre los Objetivos de Desarrollo Sostenible (ODS), el objetivo 6 —garantizar la disponibilidad de agua y saneamiento para todos— va más allá del agua potable y el saneamiento, y abarca la higiene, la gestión de las cuencas fluviales con especial énfasis en la gestión integrada de los recursos hídricos, y las preocupaciones ambientales.</w:t>
      </w:r>
    </w:p>
    <w:p w:rsidR="00FF6EB8" w:rsidRPr="002B3E4D" w:rsidRDefault="009C1407" w:rsidP="002B3E4D">
      <w:pPr>
        <w:spacing w:before="240" w:after="0" w:line="240" w:lineRule="auto"/>
        <w:jc w:val="both"/>
        <w:rPr>
          <w:rFonts w:ascii="Arial" w:eastAsia="Arial" w:hAnsi="Arial" w:cs="Arial"/>
          <w:highlight w:val="white"/>
        </w:rPr>
      </w:pPr>
      <w:r w:rsidRPr="002B3E4D">
        <w:rPr>
          <w:rFonts w:ascii="Arial" w:eastAsia="Arial" w:hAnsi="Arial" w:cs="Arial"/>
          <w:highlight w:val="white"/>
        </w:rPr>
        <w:t>En la meta 6.2 se menciona explícitamente la necesidad de las mujeres y las niñas de saneamiento e higiene adecuados y en condiciones de igualdad.</w:t>
      </w:r>
    </w:p>
    <w:p w:rsidR="00FF6EB8" w:rsidRPr="002B3E4D" w:rsidRDefault="009C1407" w:rsidP="002B3E4D">
      <w:pPr>
        <w:spacing w:before="240" w:after="0" w:line="240" w:lineRule="auto"/>
        <w:jc w:val="both"/>
        <w:rPr>
          <w:rFonts w:ascii="Arial" w:eastAsia="Arial" w:hAnsi="Arial" w:cs="Arial"/>
          <w:highlight w:val="white"/>
        </w:rPr>
      </w:pPr>
      <w:r w:rsidRPr="002B3E4D">
        <w:rPr>
          <w:rFonts w:ascii="Arial" w:eastAsia="Arial" w:hAnsi="Arial" w:cs="Arial"/>
          <w:highlight w:val="white"/>
        </w:rPr>
        <w:t>“El agua se considera como un derecho fundamental y, se define, de acuerdo con lo establecido por el Comité de Derechos Económicos, Sociales y Culturales, como “el derecho de todos de disponer de agua suficiente, salubre, aceptable, accesible y asequible para el uso personal o doméstico”. El agua se erige como una necesidad básica, al ser un elemento indisoluble para la existencia del ser humano. El agua en el ordenamiento jurídico colombiano tiene una doble connotación pues se erige como un derecho fundamental y como un servicio público. En tal sentido, todas las personas deben poder acceder al servicio de acueducto en condiciones de cantidad y calidad suficiente y al Estado le corresponde organizar, dirigir, reglamentar y garantizar su prestación de conformidad con los principios de eficiencia, universalidad y solidaridad.”</w:t>
      </w:r>
    </w:p>
    <w:p w:rsidR="00FF6EB8" w:rsidRPr="002B3E4D" w:rsidRDefault="009C1407" w:rsidP="002B3E4D">
      <w:pPr>
        <w:spacing w:before="240" w:after="0" w:line="240" w:lineRule="auto"/>
        <w:jc w:val="both"/>
        <w:rPr>
          <w:rFonts w:ascii="Arial" w:eastAsia="Arial" w:hAnsi="Arial" w:cs="Arial"/>
          <w:b/>
          <w:highlight w:val="white"/>
        </w:rPr>
      </w:pPr>
      <w:r w:rsidRPr="002B3E4D">
        <w:rPr>
          <w:rFonts w:ascii="Arial" w:eastAsia="Arial" w:hAnsi="Arial" w:cs="Arial"/>
          <w:b/>
          <w:highlight w:val="white"/>
        </w:rPr>
        <w:t>ACCESO AL AGUA POTABLE EN COLOMBIA</w:t>
      </w:r>
    </w:p>
    <w:p w:rsidR="00FF6EB8" w:rsidRPr="002B3E4D" w:rsidRDefault="009C1407" w:rsidP="002B3E4D">
      <w:pPr>
        <w:spacing w:before="240" w:after="0" w:line="240" w:lineRule="auto"/>
        <w:jc w:val="both"/>
        <w:rPr>
          <w:rFonts w:ascii="Arial" w:eastAsia="Arial" w:hAnsi="Arial" w:cs="Arial"/>
          <w:highlight w:val="white"/>
        </w:rPr>
      </w:pPr>
      <w:r w:rsidRPr="002B3E4D">
        <w:rPr>
          <w:rFonts w:ascii="Arial" w:eastAsia="Arial" w:hAnsi="Arial" w:cs="Arial"/>
          <w:highlight w:val="white"/>
        </w:rPr>
        <w:t>Aunque en la última década, la cobertura de acueducto a nivel nacional registró una mejora sustancial, pasando de 79.7% en 1993 a 86.1% en el 2003</w:t>
      </w:r>
      <w:r w:rsidR="00DF428C" w:rsidRPr="002B3E4D">
        <w:rPr>
          <w:rFonts w:ascii="Arial" w:eastAsia="Arial" w:hAnsi="Arial" w:cs="Arial"/>
          <w:highlight w:val="white"/>
        </w:rPr>
        <w:t xml:space="preserve">. </w:t>
      </w:r>
      <w:r w:rsidRPr="002B3E4D">
        <w:rPr>
          <w:rFonts w:ascii="Arial" w:eastAsia="Arial" w:hAnsi="Arial" w:cs="Arial"/>
          <w:highlight w:val="white"/>
        </w:rPr>
        <w:t>La cobertura del servicio de acueducto no llega a 3,6 millones de personas y en alcantarillado falta cubrir a 5,6 millones de colombianos.</w:t>
      </w:r>
    </w:p>
    <w:p w:rsidR="00FF6EB8" w:rsidRPr="002B3E4D" w:rsidRDefault="009C1407" w:rsidP="002B3E4D">
      <w:pPr>
        <w:spacing w:before="240" w:after="0" w:line="240" w:lineRule="auto"/>
        <w:jc w:val="both"/>
        <w:rPr>
          <w:rFonts w:ascii="Arial" w:eastAsia="Arial" w:hAnsi="Arial" w:cs="Arial"/>
          <w:highlight w:val="white"/>
        </w:rPr>
      </w:pPr>
      <w:r w:rsidRPr="002B3E4D">
        <w:rPr>
          <w:rFonts w:ascii="Arial" w:eastAsia="Arial" w:hAnsi="Arial" w:cs="Arial"/>
          <w:highlight w:val="white"/>
        </w:rPr>
        <w:t>Del total de planes de desarrollo analizados, 568 municipios (56%) incluyen la cobertura urbana de acueducto en sus diagnósticos, mientras que el 44% restante no lo hace. Para las zonas rurales y de población dispersa, solo el 35% de los municipios incluyen el dato de cobertura de acueducto</w:t>
      </w:r>
    </w:p>
    <w:p w:rsidR="00FF6EB8" w:rsidRPr="002B3E4D" w:rsidRDefault="009C1407" w:rsidP="002B3E4D">
      <w:pPr>
        <w:spacing w:before="240" w:after="0" w:line="240" w:lineRule="auto"/>
        <w:jc w:val="both"/>
        <w:rPr>
          <w:rFonts w:ascii="Arial" w:eastAsia="Arial" w:hAnsi="Arial" w:cs="Arial"/>
        </w:rPr>
      </w:pPr>
      <w:r w:rsidRPr="002B3E4D">
        <w:rPr>
          <w:rFonts w:ascii="Arial" w:eastAsia="Arial" w:hAnsi="Arial" w:cs="Arial"/>
        </w:rPr>
        <w:t>La tasa de morbilidad y mortalidad infantil por enfermedades relacionadas con el consumo de agua de baja calidad, entre las que se encuentran la diarrea y el cólera, aún es alta en el país. Las malas aguas generan un impacto negativo en la salud pública que según cálculos recientes asciende aproximadamente a 1,96 billones de pesos al año, de los cuales el 70% corresponde al impacto de la morbilidad y mortalidad por enfermedades diarreicas y el 30% restante al gasto en prevención.</w:t>
      </w:r>
    </w:p>
    <w:p w:rsidR="00FF6EB8" w:rsidRPr="002B3E4D" w:rsidRDefault="009C1407" w:rsidP="002B3E4D">
      <w:pPr>
        <w:spacing w:before="240" w:after="0" w:line="240" w:lineRule="auto"/>
        <w:jc w:val="both"/>
        <w:rPr>
          <w:rFonts w:ascii="Arial" w:eastAsia="Arial" w:hAnsi="Arial" w:cs="Arial"/>
        </w:rPr>
      </w:pPr>
      <w:r w:rsidRPr="002B3E4D">
        <w:rPr>
          <w:rFonts w:ascii="Arial" w:eastAsia="Arial" w:hAnsi="Arial" w:cs="Arial"/>
        </w:rPr>
        <w:t>En esta medida una de las estrategias centrales para la universalización del acceso al derecho fundamental al agua potable es desvincular el acceso al servicio público de agua potable de la unidad habitacional, adicionando un valor de bienestar al espacio público que se espera repercuta en la calidad de vida de los habitantes e impacte sobre las inequidades en el acceso propias de las grandes urbes.</w:t>
      </w:r>
    </w:p>
    <w:p w:rsidR="00FF6EB8" w:rsidRPr="002B3E4D" w:rsidRDefault="009C1407" w:rsidP="002B3E4D">
      <w:pPr>
        <w:spacing w:before="240" w:after="0" w:line="240" w:lineRule="auto"/>
        <w:jc w:val="both"/>
        <w:rPr>
          <w:rFonts w:ascii="Arial" w:eastAsia="Arial" w:hAnsi="Arial" w:cs="Arial"/>
          <w:b/>
        </w:rPr>
      </w:pPr>
      <w:r w:rsidRPr="002B3E4D">
        <w:rPr>
          <w:rFonts w:ascii="Arial" w:eastAsia="Arial" w:hAnsi="Arial" w:cs="Arial"/>
          <w:b/>
        </w:rPr>
        <w:t>EL CASO DE MANIZALES</w:t>
      </w:r>
    </w:p>
    <w:p w:rsidR="00FF6EB8" w:rsidRPr="002B3E4D" w:rsidRDefault="00264865" w:rsidP="002B3E4D">
      <w:pPr>
        <w:spacing w:before="240" w:after="0" w:line="240" w:lineRule="auto"/>
        <w:jc w:val="both"/>
        <w:rPr>
          <w:rFonts w:ascii="Arial" w:eastAsia="Arial" w:hAnsi="Arial" w:cs="Arial"/>
        </w:rPr>
      </w:pPr>
      <w:r w:rsidRPr="002B3E4D">
        <w:rPr>
          <w:rFonts w:ascii="Arial" w:eastAsia="Arial" w:hAnsi="Arial" w:cs="Arial"/>
        </w:rPr>
        <w:t>D</w:t>
      </w:r>
      <w:r w:rsidR="009C1407" w:rsidRPr="002B3E4D">
        <w:rPr>
          <w:rFonts w:ascii="Arial" w:eastAsia="Arial" w:hAnsi="Arial" w:cs="Arial"/>
        </w:rPr>
        <w:t xml:space="preserve">esde el año 2017 se viene implementando un modelo de bebederos públicos en la ciudad de </w:t>
      </w:r>
      <w:r w:rsidRPr="002B3E4D">
        <w:rPr>
          <w:rFonts w:ascii="Arial" w:eastAsia="Arial" w:hAnsi="Arial" w:cs="Arial"/>
        </w:rPr>
        <w:t>Manizales</w:t>
      </w:r>
      <w:r w:rsidR="009C1407" w:rsidRPr="002B3E4D">
        <w:rPr>
          <w:rFonts w:ascii="Arial" w:eastAsia="Arial" w:hAnsi="Arial" w:cs="Arial"/>
        </w:rPr>
        <w:t>, basado en las solicitudes de las juntas administradoras locales, solventando de esta manera la asignación territorial de los puntos de hidratación a través de la participación ciudadana.</w:t>
      </w:r>
    </w:p>
    <w:p w:rsidR="00FF6EB8" w:rsidRPr="002B3E4D" w:rsidRDefault="00264865" w:rsidP="002B3E4D">
      <w:pPr>
        <w:spacing w:before="240" w:after="0" w:line="240" w:lineRule="auto"/>
        <w:jc w:val="both"/>
        <w:rPr>
          <w:rFonts w:ascii="Arial" w:eastAsia="Arial" w:hAnsi="Arial" w:cs="Arial"/>
        </w:rPr>
      </w:pPr>
      <w:r w:rsidRPr="002B3E4D">
        <w:rPr>
          <w:rFonts w:ascii="Arial" w:eastAsia="Arial" w:hAnsi="Arial" w:cs="Arial"/>
        </w:rPr>
        <w:t>Asimismo,</w:t>
      </w:r>
      <w:r w:rsidR="009C1407" w:rsidRPr="002B3E4D">
        <w:rPr>
          <w:rFonts w:ascii="Arial" w:eastAsia="Arial" w:hAnsi="Arial" w:cs="Arial"/>
        </w:rPr>
        <w:t xml:space="preserve"> en la ejecución de los mismos se ha contado con el desarrollo de convenios entre las empresas de servicios públicos y la entidad territorial la experiencia de la ciudad de </w:t>
      </w:r>
      <w:r w:rsidRPr="002B3E4D">
        <w:rPr>
          <w:rFonts w:ascii="Arial" w:eastAsia="Arial" w:hAnsi="Arial" w:cs="Arial"/>
        </w:rPr>
        <w:t>Manizales</w:t>
      </w:r>
      <w:r w:rsidR="009C1407" w:rsidRPr="002B3E4D">
        <w:rPr>
          <w:rFonts w:ascii="Arial" w:eastAsia="Arial" w:hAnsi="Arial" w:cs="Arial"/>
        </w:rPr>
        <w:t xml:space="preserve"> es importante en cuanto pone de manifiesto la viabilidad del proyecto.</w:t>
      </w:r>
    </w:p>
    <w:p w:rsidR="00FF6EB8" w:rsidRPr="002B3E4D" w:rsidRDefault="009C1407">
      <w:pPr>
        <w:pBdr>
          <w:top w:val="nil"/>
          <w:left w:val="nil"/>
          <w:bottom w:val="nil"/>
          <w:right w:val="nil"/>
          <w:between w:val="nil"/>
        </w:pBdr>
        <w:spacing w:after="0" w:line="240" w:lineRule="auto"/>
        <w:ind w:right="49"/>
        <w:jc w:val="both"/>
        <w:rPr>
          <w:rFonts w:ascii="Arial" w:eastAsia="Arial" w:hAnsi="Arial" w:cs="Arial"/>
        </w:rPr>
      </w:pPr>
      <w:r w:rsidRPr="002B3E4D">
        <w:rPr>
          <w:rFonts w:ascii="Arial" w:eastAsia="Arial" w:hAnsi="Arial" w:cs="Arial"/>
        </w:rPr>
        <w:t xml:space="preserve">  </w:t>
      </w:r>
    </w:p>
    <w:p w:rsidR="00FF6EB8" w:rsidRPr="002B3E4D" w:rsidRDefault="009C1407">
      <w:pPr>
        <w:numPr>
          <w:ilvl w:val="0"/>
          <w:numId w:val="1"/>
        </w:numPr>
        <w:pBdr>
          <w:top w:val="nil"/>
          <w:left w:val="nil"/>
          <w:bottom w:val="nil"/>
          <w:right w:val="nil"/>
          <w:between w:val="nil"/>
        </w:pBdr>
        <w:spacing w:after="0" w:line="240" w:lineRule="auto"/>
        <w:ind w:right="49"/>
        <w:jc w:val="both"/>
        <w:rPr>
          <w:rFonts w:ascii="Arial" w:eastAsia="Arial" w:hAnsi="Arial" w:cs="Arial"/>
          <w:b/>
        </w:rPr>
      </w:pPr>
      <w:r w:rsidRPr="002B3E4D">
        <w:rPr>
          <w:rFonts w:ascii="Arial" w:eastAsia="Arial" w:hAnsi="Arial" w:cs="Arial"/>
          <w:b/>
        </w:rPr>
        <w:t>PROPOSICIÓN</w:t>
      </w:r>
    </w:p>
    <w:p w:rsidR="00FF6EB8" w:rsidRPr="002B3E4D" w:rsidRDefault="00FF6EB8">
      <w:pPr>
        <w:pBdr>
          <w:top w:val="nil"/>
          <w:left w:val="nil"/>
          <w:bottom w:val="nil"/>
          <w:right w:val="nil"/>
          <w:between w:val="nil"/>
        </w:pBdr>
        <w:spacing w:after="0" w:line="240" w:lineRule="auto"/>
        <w:ind w:left="1003" w:right="49"/>
        <w:jc w:val="both"/>
        <w:rPr>
          <w:rFonts w:ascii="Arial" w:eastAsia="Arial" w:hAnsi="Arial" w:cs="Arial"/>
          <w:b/>
        </w:rPr>
      </w:pPr>
    </w:p>
    <w:p w:rsidR="00FF6EB8" w:rsidRPr="002B3E4D" w:rsidRDefault="009C1407" w:rsidP="002B3E4D">
      <w:pPr>
        <w:pBdr>
          <w:top w:val="nil"/>
          <w:left w:val="nil"/>
          <w:bottom w:val="nil"/>
          <w:right w:val="nil"/>
          <w:between w:val="nil"/>
        </w:pBdr>
        <w:spacing w:after="0" w:line="240" w:lineRule="auto"/>
        <w:jc w:val="both"/>
        <w:rPr>
          <w:rFonts w:ascii="Arial" w:eastAsia="Arial" w:hAnsi="Arial" w:cs="Arial"/>
          <w:b/>
        </w:rPr>
      </w:pPr>
      <w:r w:rsidRPr="002B3E4D">
        <w:rPr>
          <w:rFonts w:ascii="Arial" w:eastAsia="Arial" w:hAnsi="Arial" w:cs="Arial"/>
        </w:rPr>
        <w:t xml:space="preserve">De acuerdo con las anteriores consideraciones, solicitamos a los Honorables Representantes de la Comisión Séptima de la Cámara de Representantes dar primer debate al Proyecto de ley número 032 de 2019 Cámara </w:t>
      </w:r>
      <w:r w:rsidRPr="002B3E4D">
        <w:rPr>
          <w:rFonts w:ascii="Arial" w:eastAsia="Arial" w:hAnsi="Arial" w:cs="Arial"/>
          <w:i/>
        </w:rPr>
        <w:t xml:space="preserve">“Por medio del cual se dictan disposiciones en materia de instalación obligatoria de bebederos en espacio público” </w:t>
      </w:r>
      <w:r w:rsidRPr="002B3E4D">
        <w:rPr>
          <w:rFonts w:ascii="Arial" w:eastAsia="Arial" w:hAnsi="Arial" w:cs="Arial"/>
        </w:rPr>
        <w:t>de conformidad con el pliego de modificaciones y el texto propuesto a continuación.</w:t>
      </w:r>
    </w:p>
    <w:p w:rsidR="00FF6EB8" w:rsidRPr="002B3E4D" w:rsidRDefault="00FF6EB8">
      <w:pPr>
        <w:spacing w:after="0" w:line="240" w:lineRule="auto"/>
        <w:jc w:val="both"/>
        <w:rPr>
          <w:rFonts w:ascii="Arial" w:eastAsia="Arial" w:hAnsi="Arial" w:cs="Arial"/>
        </w:rPr>
      </w:pPr>
    </w:p>
    <w:p w:rsidR="00FF6EB8" w:rsidRPr="002B3E4D" w:rsidRDefault="009C1407">
      <w:pPr>
        <w:spacing w:after="0" w:line="240" w:lineRule="auto"/>
        <w:ind w:right="49"/>
        <w:rPr>
          <w:rFonts w:ascii="Arial" w:eastAsia="Arial" w:hAnsi="Arial" w:cs="Arial"/>
        </w:rPr>
      </w:pPr>
      <w:r w:rsidRPr="002B3E4D">
        <w:rPr>
          <w:rFonts w:ascii="Arial" w:eastAsia="Arial" w:hAnsi="Arial" w:cs="Arial"/>
        </w:rPr>
        <w:t>De los Honorables Representantes,</w:t>
      </w:r>
    </w:p>
    <w:p w:rsidR="00FF6EB8" w:rsidRPr="002B3E4D" w:rsidRDefault="00FF6EB8">
      <w:pPr>
        <w:spacing w:after="0" w:line="240" w:lineRule="auto"/>
        <w:ind w:right="49"/>
        <w:rPr>
          <w:rFonts w:ascii="Arial" w:eastAsia="Arial" w:hAnsi="Arial" w:cs="Arial"/>
        </w:rPr>
      </w:pPr>
    </w:p>
    <w:tbl>
      <w:tblPr>
        <w:tblStyle w:val="a0"/>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4"/>
        <w:gridCol w:w="4414"/>
      </w:tblGrid>
      <w:tr w:rsidR="002B3E4D" w:rsidRPr="002B3E4D">
        <w:tc>
          <w:tcPr>
            <w:tcW w:w="4414" w:type="dxa"/>
          </w:tcPr>
          <w:p w:rsidR="00FF6EB8" w:rsidRPr="002B3E4D" w:rsidRDefault="00FF6EB8">
            <w:pPr>
              <w:ind w:right="49"/>
              <w:rPr>
                <w:rFonts w:ascii="Arial" w:eastAsia="Arial" w:hAnsi="Arial" w:cs="Arial"/>
              </w:rPr>
            </w:pPr>
          </w:p>
          <w:p w:rsidR="00FF6EB8" w:rsidRPr="002B3E4D" w:rsidRDefault="00FF6EB8">
            <w:pPr>
              <w:ind w:right="49"/>
              <w:rPr>
                <w:rFonts w:ascii="Arial" w:eastAsia="Arial" w:hAnsi="Arial" w:cs="Arial"/>
              </w:rPr>
            </w:pPr>
          </w:p>
          <w:p w:rsidR="00FF6EB8" w:rsidRPr="002B3E4D" w:rsidRDefault="00FF6EB8">
            <w:pPr>
              <w:ind w:right="49"/>
              <w:rPr>
                <w:rFonts w:ascii="Arial" w:eastAsia="Arial" w:hAnsi="Arial" w:cs="Arial"/>
              </w:rPr>
            </w:pPr>
          </w:p>
          <w:p w:rsidR="00FF6EB8" w:rsidRPr="002B3E4D" w:rsidRDefault="00FF6EB8">
            <w:pPr>
              <w:ind w:right="49"/>
              <w:rPr>
                <w:rFonts w:ascii="Arial" w:eastAsia="Arial" w:hAnsi="Arial" w:cs="Arial"/>
              </w:rPr>
            </w:pPr>
          </w:p>
          <w:p w:rsidR="00FF6EB8" w:rsidRPr="002B3E4D" w:rsidRDefault="00FF6EB8">
            <w:pPr>
              <w:ind w:right="49"/>
              <w:rPr>
                <w:rFonts w:ascii="Arial" w:eastAsia="Arial" w:hAnsi="Arial" w:cs="Arial"/>
              </w:rPr>
            </w:pPr>
          </w:p>
          <w:p w:rsidR="00FF6EB8" w:rsidRPr="002B3E4D" w:rsidRDefault="009C1407">
            <w:pPr>
              <w:ind w:right="49"/>
              <w:rPr>
                <w:rFonts w:ascii="Arial" w:eastAsia="Arial" w:hAnsi="Arial" w:cs="Arial"/>
              </w:rPr>
            </w:pPr>
            <w:r w:rsidRPr="002B3E4D">
              <w:rPr>
                <w:rFonts w:ascii="Arial" w:eastAsia="Arial" w:hAnsi="Arial" w:cs="Arial"/>
              </w:rPr>
              <w:t>_______________________________</w:t>
            </w:r>
          </w:p>
          <w:p w:rsidR="00FF6EB8" w:rsidRPr="002B3E4D" w:rsidRDefault="009C1407">
            <w:pPr>
              <w:ind w:right="49"/>
              <w:rPr>
                <w:rFonts w:ascii="Arial" w:eastAsia="Arial" w:hAnsi="Arial" w:cs="Arial"/>
                <w:b/>
              </w:rPr>
            </w:pPr>
            <w:r w:rsidRPr="002B3E4D">
              <w:rPr>
                <w:rFonts w:ascii="Arial" w:eastAsia="Arial" w:hAnsi="Arial" w:cs="Arial"/>
                <w:b/>
              </w:rPr>
              <w:t>FABI</w:t>
            </w:r>
            <w:r w:rsidR="00FA72C1">
              <w:rPr>
                <w:rFonts w:ascii="Arial" w:eastAsia="Arial" w:hAnsi="Arial" w:cs="Arial"/>
                <w:b/>
              </w:rPr>
              <w:t>Á</w:t>
            </w:r>
            <w:r w:rsidRPr="002B3E4D">
              <w:rPr>
                <w:rFonts w:ascii="Arial" w:eastAsia="Arial" w:hAnsi="Arial" w:cs="Arial"/>
                <w:b/>
              </w:rPr>
              <w:t>N D</w:t>
            </w:r>
            <w:r w:rsidR="00FA72C1">
              <w:rPr>
                <w:rFonts w:ascii="Arial" w:eastAsia="Arial" w:hAnsi="Arial" w:cs="Arial"/>
                <w:b/>
              </w:rPr>
              <w:t>Í</w:t>
            </w:r>
            <w:r w:rsidRPr="002B3E4D">
              <w:rPr>
                <w:rFonts w:ascii="Arial" w:eastAsia="Arial" w:hAnsi="Arial" w:cs="Arial"/>
                <w:b/>
              </w:rPr>
              <w:t>AZ PLATA</w:t>
            </w:r>
          </w:p>
          <w:p w:rsidR="00FF6EB8" w:rsidRPr="002B3E4D" w:rsidRDefault="009C1407">
            <w:pPr>
              <w:ind w:right="49"/>
              <w:rPr>
                <w:rFonts w:ascii="Arial" w:eastAsia="Arial" w:hAnsi="Arial" w:cs="Arial"/>
              </w:rPr>
            </w:pPr>
            <w:r w:rsidRPr="002B3E4D">
              <w:rPr>
                <w:rFonts w:ascii="Arial" w:eastAsia="Arial" w:hAnsi="Arial" w:cs="Arial"/>
              </w:rPr>
              <w:t>Coordinador Ponente</w:t>
            </w:r>
          </w:p>
        </w:tc>
        <w:tc>
          <w:tcPr>
            <w:tcW w:w="4414" w:type="dxa"/>
          </w:tcPr>
          <w:p w:rsidR="00FF6EB8" w:rsidRPr="002B3E4D" w:rsidRDefault="00FF6EB8">
            <w:pPr>
              <w:ind w:right="49"/>
              <w:rPr>
                <w:rFonts w:ascii="Arial" w:eastAsia="Arial" w:hAnsi="Arial" w:cs="Arial"/>
              </w:rPr>
            </w:pPr>
          </w:p>
          <w:p w:rsidR="00FF6EB8" w:rsidRPr="002B3E4D" w:rsidRDefault="00FF6EB8">
            <w:pPr>
              <w:ind w:right="49"/>
              <w:rPr>
                <w:rFonts w:ascii="Arial" w:eastAsia="Arial" w:hAnsi="Arial" w:cs="Arial"/>
              </w:rPr>
            </w:pPr>
          </w:p>
          <w:p w:rsidR="00FF6EB8" w:rsidRPr="002B3E4D" w:rsidRDefault="00FF6EB8">
            <w:pPr>
              <w:ind w:right="49"/>
              <w:rPr>
                <w:rFonts w:ascii="Arial" w:eastAsia="Arial" w:hAnsi="Arial" w:cs="Arial"/>
              </w:rPr>
            </w:pPr>
          </w:p>
          <w:p w:rsidR="00FF6EB8" w:rsidRPr="002B3E4D" w:rsidRDefault="00FF6EB8">
            <w:pPr>
              <w:ind w:right="49"/>
              <w:rPr>
                <w:rFonts w:ascii="Arial" w:eastAsia="Arial" w:hAnsi="Arial" w:cs="Arial"/>
              </w:rPr>
            </w:pPr>
          </w:p>
          <w:p w:rsidR="00FF6EB8" w:rsidRPr="002B3E4D" w:rsidRDefault="00FF6EB8">
            <w:pPr>
              <w:ind w:right="49"/>
              <w:rPr>
                <w:rFonts w:ascii="Arial" w:eastAsia="Arial" w:hAnsi="Arial" w:cs="Arial"/>
              </w:rPr>
            </w:pPr>
          </w:p>
          <w:p w:rsidR="00FF6EB8" w:rsidRPr="002B3E4D" w:rsidRDefault="009C1407">
            <w:pPr>
              <w:ind w:right="49"/>
              <w:rPr>
                <w:rFonts w:ascii="Arial" w:eastAsia="Arial" w:hAnsi="Arial" w:cs="Arial"/>
              </w:rPr>
            </w:pPr>
            <w:r w:rsidRPr="002B3E4D">
              <w:rPr>
                <w:rFonts w:ascii="Arial" w:eastAsia="Arial" w:hAnsi="Arial" w:cs="Arial"/>
              </w:rPr>
              <w:t>__________________________</w:t>
            </w:r>
          </w:p>
          <w:p w:rsidR="00FF6EB8" w:rsidRPr="002B3E4D" w:rsidRDefault="009C1407">
            <w:pPr>
              <w:ind w:right="49"/>
              <w:rPr>
                <w:rFonts w:ascii="Arial" w:eastAsia="Arial" w:hAnsi="Arial" w:cs="Arial"/>
                <w:b/>
              </w:rPr>
            </w:pPr>
            <w:r w:rsidRPr="002B3E4D">
              <w:rPr>
                <w:rFonts w:ascii="Arial" w:eastAsia="Arial" w:hAnsi="Arial" w:cs="Arial"/>
                <w:b/>
              </w:rPr>
              <w:t xml:space="preserve">JOSE LUIS CORREA LOPEZ </w:t>
            </w:r>
          </w:p>
          <w:p w:rsidR="00FF6EB8" w:rsidRPr="002B3E4D" w:rsidRDefault="009C1407">
            <w:pPr>
              <w:ind w:right="49"/>
              <w:rPr>
                <w:rFonts w:ascii="Arial" w:eastAsia="Arial" w:hAnsi="Arial" w:cs="Arial"/>
              </w:rPr>
            </w:pPr>
            <w:r w:rsidRPr="002B3E4D">
              <w:rPr>
                <w:rFonts w:ascii="Arial" w:eastAsia="Arial" w:hAnsi="Arial" w:cs="Arial"/>
              </w:rPr>
              <w:t>Ponente</w:t>
            </w:r>
          </w:p>
        </w:tc>
      </w:tr>
      <w:tr w:rsidR="002B3E4D" w:rsidRPr="002B3E4D">
        <w:tc>
          <w:tcPr>
            <w:tcW w:w="4414" w:type="dxa"/>
          </w:tcPr>
          <w:p w:rsidR="00FF6EB8" w:rsidRPr="002B3E4D" w:rsidRDefault="00FF6EB8">
            <w:pPr>
              <w:ind w:right="49"/>
              <w:rPr>
                <w:rFonts w:ascii="Arial" w:eastAsia="Arial" w:hAnsi="Arial" w:cs="Arial"/>
              </w:rPr>
            </w:pPr>
          </w:p>
          <w:p w:rsidR="00FF6EB8" w:rsidRPr="002B3E4D" w:rsidRDefault="00FF6EB8">
            <w:pPr>
              <w:ind w:right="49"/>
              <w:rPr>
                <w:rFonts w:ascii="Arial" w:eastAsia="Arial" w:hAnsi="Arial" w:cs="Arial"/>
              </w:rPr>
            </w:pPr>
          </w:p>
          <w:p w:rsidR="00FF6EB8" w:rsidRPr="002B3E4D" w:rsidRDefault="00FF6EB8">
            <w:pPr>
              <w:ind w:right="49"/>
              <w:rPr>
                <w:rFonts w:ascii="Arial" w:eastAsia="Arial" w:hAnsi="Arial" w:cs="Arial"/>
              </w:rPr>
            </w:pPr>
          </w:p>
          <w:p w:rsidR="00FF6EB8" w:rsidRPr="002B3E4D" w:rsidRDefault="00FF6EB8">
            <w:pPr>
              <w:ind w:right="49"/>
              <w:rPr>
                <w:rFonts w:ascii="Arial" w:eastAsia="Arial" w:hAnsi="Arial" w:cs="Arial"/>
              </w:rPr>
            </w:pPr>
          </w:p>
          <w:p w:rsidR="00FF6EB8" w:rsidRPr="002B3E4D" w:rsidRDefault="00FF6EB8">
            <w:pPr>
              <w:ind w:right="49"/>
              <w:rPr>
                <w:rFonts w:ascii="Arial" w:eastAsia="Arial" w:hAnsi="Arial" w:cs="Arial"/>
              </w:rPr>
            </w:pPr>
          </w:p>
          <w:p w:rsidR="00FF6EB8" w:rsidRPr="002B3E4D" w:rsidRDefault="00FF6EB8">
            <w:pPr>
              <w:ind w:right="49"/>
              <w:rPr>
                <w:rFonts w:ascii="Arial" w:eastAsia="Arial" w:hAnsi="Arial" w:cs="Arial"/>
              </w:rPr>
            </w:pPr>
          </w:p>
          <w:p w:rsidR="00FF6EB8" w:rsidRPr="002B3E4D" w:rsidRDefault="009C1407">
            <w:pPr>
              <w:ind w:right="49"/>
              <w:rPr>
                <w:rFonts w:ascii="Arial" w:eastAsia="Arial" w:hAnsi="Arial" w:cs="Arial"/>
              </w:rPr>
            </w:pPr>
            <w:r w:rsidRPr="002B3E4D">
              <w:rPr>
                <w:rFonts w:ascii="Arial" w:eastAsia="Arial" w:hAnsi="Arial" w:cs="Arial"/>
              </w:rPr>
              <w:t>______________________</w:t>
            </w:r>
          </w:p>
          <w:p w:rsidR="00FF6EB8" w:rsidRPr="002B3E4D" w:rsidRDefault="009C1407">
            <w:pPr>
              <w:ind w:left="-142" w:right="49"/>
              <w:rPr>
                <w:rFonts w:ascii="Arial" w:eastAsia="Arial" w:hAnsi="Arial" w:cs="Arial"/>
                <w:b/>
              </w:rPr>
            </w:pPr>
            <w:r w:rsidRPr="002B3E4D">
              <w:rPr>
                <w:rFonts w:ascii="Arial" w:eastAsia="Arial" w:hAnsi="Arial" w:cs="Arial"/>
                <w:b/>
              </w:rPr>
              <w:t xml:space="preserve">  OMAR DE JESUS RESTREPO</w:t>
            </w:r>
          </w:p>
          <w:p w:rsidR="00FF6EB8" w:rsidRPr="002B3E4D" w:rsidRDefault="009C1407">
            <w:pPr>
              <w:ind w:left="-142" w:right="49"/>
              <w:rPr>
                <w:rFonts w:ascii="Arial" w:eastAsia="Arial" w:hAnsi="Arial" w:cs="Arial"/>
              </w:rPr>
            </w:pPr>
            <w:r w:rsidRPr="002B3E4D">
              <w:rPr>
                <w:rFonts w:ascii="Arial" w:eastAsia="Arial" w:hAnsi="Arial" w:cs="Arial"/>
                <w:b/>
              </w:rPr>
              <w:t xml:space="preserve">  </w:t>
            </w:r>
            <w:r w:rsidRPr="002B3E4D">
              <w:rPr>
                <w:rFonts w:ascii="Arial" w:eastAsia="Arial" w:hAnsi="Arial" w:cs="Arial"/>
              </w:rPr>
              <w:t>Ponente</w:t>
            </w:r>
          </w:p>
          <w:p w:rsidR="00FF6EB8" w:rsidRPr="002B3E4D" w:rsidRDefault="00FF6EB8">
            <w:pPr>
              <w:ind w:right="49"/>
              <w:rPr>
                <w:rFonts w:ascii="Arial" w:eastAsia="Arial" w:hAnsi="Arial" w:cs="Arial"/>
              </w:rPr>
            </w:pPr>
          </w:p>
        </w:tc>
        <w:tc>
          <w:tcPr>
            <w:tcW w:w="4414" w:type="dxa"/>
          </w:tcPr>
          <w:p w:rsidR="00FF6EB8" w:rsidRPr="002B3E4D" w:rsidRDefault="00FF6EB8">
            <w:pPr>
              <w:ind w:right="49"/>
              <w:rPr>
                <w:rFonts w:ascii="Arial" w:eastAsia="Arial" w:hAnsi="Arial" w:cs="Arial"/>
              </w:rPr>
            </w:pPr>
          </w:p>
        </w:tc>
      </w:tr>
    </w:tbl>
    <w:p w:rsidR="00FF6EB8" w:rsidRPr="002B3E4D" w:rsidRDefault="00FF6EB8">
      <w:pPr>
        <w:spacing w:after="0" w:line="240" w:lineRule="auto"/>
        <w:ind w:right="49"/>
        <w:rPr>
          <w:rFonts w:ascii="Arial" w:eastAsia="Arial" w:hAnsi="Arial" w:cs="Arial"/>
        </w:rPr>
      </w:pPr>
    </w:p>
    <w:p w:rsidR="00FF6EB8" w:rsidRPr="002B3E4D" w:rsidRDefault="00FF6EB8">
      <w:pPr>
        <w:spacing w:after="0" w:line="240" w:lineRule="auto"/>
        <w:ind w:right="49"/>
        <w:rPr>
          <w:rFonts w:ascii="Arial" w:eastAsia="Arial" w:hAnsi="Arial" w:cs="Arial"/>
        </w:rPr>
      </w:pPr>
    </w:p>
    <w:p w:rsidR="002B3E4D" w:rsidRPr="002B3E4D" w:rsidRDefault="002B3E4D">
      <w:pPr>
        <w:spacing w:after="0" w:line="240" w:lineRule="auto"/>
        <w:ind w:right="49"/>
        <w:rPr>
          <w:rFonts w:ascii="Arial" w:eastAsia="Arial" w:hAnsi="Arial" w:cs="Arial"/>
        </w:rPr>
      </w:pPr>
    </w:p>
    <w:p w:rsidR="002B3E4D" w:rsidRPr="002B3E4D" w:rsidRDefault="002B3E4D">
      <w:pPr>
        <w:spacing w:after="0" w:line="240" w:lineRule="auto"/>
        <w:ind w:right="49"/>
        <w:rPr>
          <w:rFonts w:ascii="Arial" w:eastAsia="Arial" w:hAnsi="Arial" w:cs="Arial"/>
        </w:rPr>
      </w:pPr>
    </w:p>
    <w:p w:rsidR="002B3E4D" w:rsidRPr="002B3E4D" w:rsidRDefault="002B3E4D">
      <w:pPr>
        <w:spacing w:after="0" w:line="240" w:lineRule="auto"/>
        <w:ind w:right="49"/>
        <w:rPr>
          <w:rFonts w:ascii="Arial" w:eastAsia="Arial" w:hAnsi="Arial" w:cs="Arial"/>
        </w:rPr>
      </w:pPr>
    </w:p>
    <w:p w:rsidR="002B3E4D" w:rsidRPr="002B3E4D" w:rsidRDefault="002B3E4D">
      <w:pPr>
        <w:spacing w:after="0" w:line="240" w:lineRule="auto"/>
        <w:ind w:right="49"/>
        <w:rPr>
          <w:rFonts w:ascii="Arial" w:eastAsia="Arial" w:hAnsi="Arial" w:cs="Arial"/>
        </w:rPr>
      </w:pPr>
    </w:p>
    <w:p w:rsidR="00FF6EB8" w:rsidRPr="002B3E4D" w:rsidRDefault="00FF6EB8">
      <w:pPr>
        <w:spacing w:after="0" w:line="240" w:lineRule="auto"/>
        <w:ind w:right="49"/>
        <w:rPr>
          <w:rFonts w:ascii="Arial" w:eastAsia="Arial" w:hAnsi="Arial" w:cs="Arial"/>
          <w:b/>
        </w:rPr>
      </w:pPr>
    </w:p>
    <w:p w:rsidR="00FF6EB8" w:rsidRPr="002B3E4D" w:rsidRDefault="00264865" w:rsidP="002B3E4D">
      <w:pPr>
        <w:spacing w:before="240" w:after="240" w:line="240" w:lineRule="auto"/>
        <w:jc w:val="center"/>
        <w:rPr>
          <w:rFonts w:ascii="Arial" w:eastAsia="Arial" w:hAnsi="Arial" w:cs="Arial"/>
          <w:b/>
        </w:rPr>
      </w:pPr>
      <w:r w:rsidRPr="002B3E4D">
        <w:rPr>
          <w:rFonts w:ascii="Arial" w:eastAsia="Arial" w:hAnsi="Arial" w:cs="Arial"/>
          <w:b/>
        </w:rPr>
        <w:t>P</w:t>
      </w:r>
      <w:r w:rsidR="009C1407" w:rsidRPr="002B3E4D">
        <w:rPr>
          <w:rFonts w:ascii="Arial" w:eastAsia="Arial" w:hAnsi="Arial" w:cs="Arial"/>
          <w:b/>
        </w:rPr>
        <w:t>ROYECTO DE LEY No ____ DE 2019 Cámara</w:t>
      </w:r>
    </w:p>
    <w:p w:rsidR="00FF6EB8" w:rsidRPr="002B3E4D" w:rsidRDefault="009C1407">
      <w:pPr>
        <w:spacing w:before="240" w:after="240" w:line="240" w:lineRule="auto"/>
        <w:jc w:val="center"/>
        <w:rPr>
          <w:rFonts w:ascii="Arial" w:eastAsia="Arial" w:hAnsi="Arial" w:cs="Arial"/>
          <w:b/>
        </w:rPr>
      </w:pPr>
      <w:r w:rsidRPr="002B3E4D">
        <w:rPr>
          <w:rFonts w:ascii="Arial" w:eastAsia="Arial" w:hAnsi="Arial" w:cs="Arial"/>
          <w:b/>
        </w:rPr>
        <w:t>“Por medio del cual se dictan disposiciones en materia de instalación obligatoria de bebederos en espacio público”</w:t>
      </w:r>
    </w:p>
    <w:p w:rsidR="00FF6EB8" w:rsidRPr="002B3E4D" w:rsidRDefault="009C1407" w:rsidP="002B3E4D">
      <w:pPr>
        <w:spacing w:before="240" w:after="240" w:line="240" w:lineRule="auto"/>
        <w:jc w:val="center"/>
        <w:rPr>
          <w:rFonts w:ascii="Arial" w:eastAsia="Arial" w:hAnsi="Arial" w:cs="Arial"/>
          <w:b/>
        </w:rPr>
      </w:pPr>
      <w:r w:rsidRPr="002B3E4D">
        <w:rPr>
          <w:rFonts w:ascii="Arial" w:eastAsia="Arial" w:hAnsi="Arial" w:cs="Arial"/>
          <w:b/>
        </w:rPr>
        <w:t>El Congreso de la República de Colombia</w:t>
      </w:r>
    </w:p>
    <w:p w:rsidR="00FF6EB8" w:rsidRPr="002B3E4D" w:rsidRDefault="009C1407" w:rsidP="002B3E4D">
      <w:pPr>
        <w:spacing w:before="240" w:after="240" w:line="240" w:lineRule="auto"/>
        <w:jc w:val="center"/>
        <w:rPr>
          <w:rFonts w:ascii="Arial" w:eastAsia="Arial" w:hAnsi="Arial" w:cs="Arial"/>
          <w:b/>
        </w:rPr>
      </w:pPr>
      <w:r w:rsidRPr="002B3E4D">
        <w:rPr>
          <w:rFonts w:ascii="Arial" w:eastAsia="Arial" w:hAnsi="Arial" w:cs="Arial"/>
          <w:b/>
        </w:rPr>
        <w:t>DECRETA:</w:t>
      </w:r>
    </w:p>
    <w:p w:rsidR="00FF6EB8" w:rsidRPr="002B3E4D" w:rsidRDefault="009C1407" w:rsidP="002B3E4D">
      <w:pPr>
        <w:spacing w:before="240" w:after="0" w:line="240" w:lineRule="auto"/>
        <w:jc w:val="both"/>
        <w:rPr>
          <w:rFonts w:ascii="Arial" w:eastAsia="Arial" w:hAnsi="Arial" w:cs="Arial"/>
        </w:rPr>
      </w:pPr>
      <w:r w:rsidRPr="002B3E4D">
        <w:rPr>
          <w:rFonts w:ascii="Arial" w:eastAsia="Arial" w:hAnsi="Arial" w:cs="Arial"/>
        </w:rPr>
        <w:t>Artículo 1</w:t>
      </w:r>
      <w:r w:rsidR="00264865" w:rsidRPr="002B3E4D">
        <w:rPr>
          <w:rFonts w:ascii="Arial" w:eastAsia="Arial" w:hAnsi="Arial" w:cs="Arial"/>
        </w:rPr>
        <w:t>°. -</w:t>
      </w:r>
      <w:r w:rsidRPr="002B3E4D">
        <w:rPr>
          <w:rFonts w:ascii="Arial" w:eastAsia="Arial" w:hAnsi="Arial" w:cs="Arial"/>
        </w:rPr>
        <w:t xml:space="preserve"> </w:t>
      </w:r>
      <w:r w:rsidRPr="002B3E4D">
        <w:rPr>
          <w:rFonts w:ascii="Arial" w:eastAsia="Arial" w:hAnsi="Arial" w:cs="Arial"/>
          <w:b/>
        </w:rPr>
        <w:t>Objeto.</w:t>
      </w:r>
      <w:r w:rsidRPr="002B3E4D">
        <w:rPr>
          <w:rFonts w:ascii="Arial" w:eastAsia="Arial" w:hAnsi="Arial" w:cs="Arial"/>
        </w:rPr>
        <w:t xml:space="preserve"> Dotar de bebederos de agua potable destinados al consumo por parte de la ciudadanía en el espacio público.</w:t>
      </w:r>
    </w:p>
    <w:p w:rsidR="00264865" w:rsidRPr="002B3E4D" w:rsidRDefault="00264865" w:rsidP="00264865">
      <w:pPr>
        <w:spacing w:after="0" w:line="240" w:lineRule="auto"/>
        <w:jc w:val="both"/>
        <w:rPr>
          <w:rFonts w:ascii="Arial" w:eastAsia="Arial" w:hAnsi="Arial" w:cs="Arial"/>
        </w:rPr>
      </w:pPr>
    </w:p>
    <w:p w:rsidR="00264865" w:rsidRPr="002B3E4D" w:rsidRDefault="00264865" w:rsidP="00264865">
      <w:pPr>
        <w:spacing w:after="0" w:line="240" w:lineRule="auto"/>
        <w:jc w:val="both"/>
        <w:rPr>
          <w:rFonts w:ascii="Arial" w:eastAsia="Arial" w:hAnsi="Arial" w:cs="Arial"/>
        </w:rPr>
      </w:pPr>
      <w:r w:rsidRPr="002B3E4D">
        <w:rPr>
          <w:rFonts w:ascii="Arial" w:eastAsia="Arial" w:hAnsi="Arial" w:cs="Arial"/>
        </w:rPr>
        <w:t xml:space="preserve">Artículo 2°. - </w:t>
      </w:r>
      <w:r w:rsidRPr="002B3E4D">
        <w:rPr>
          <w:rFonts w:ascii="Arial" w:eastAsia="Arial" w:hAnsi="Arial" w:cs="Arial"/>
          <w:b/>
        </w:rPr>
        <w:t xml:space="preserve">Cantidad. </w:t>
      </w:r>
      <w:r w:rsidRPr="002B3E4D">
        <w:rPr>
          <w:rFonts w:ascii="Arial" w:eastAsia="Arial" w:hAnsi="Arial" w:cs="Arial"/>
        </w:rPr>
        <w:t>La cantidad de bebederos se determinará según lo dispuesto en el Reglamento Técnico del Sector de Agua Potable y Saneamiento Básico RAS-2000 o aquella norma que lo sustituya en lo relativo a la población y la disponibilidad del recurso hídrico.</w:t>
      </w:r>
    </w:p>
    <w:p w:rsidR="00FF6EB8" w:rsidRPr="002B3E4D" w:rsidRDefault="009C1407" w:rsidP="002B3E4D">
      <w:pPr>
        <w:spacing w:before="240" w:after="0" w:line="240" w:lineRule="auto"/>
        <w:jc w:val="both"/>
        <w:rPr>
          <w:rFonts w:ascii="Arial" w:eastAsia="Arial" w:hAnsi="Arial" w:cs="Arial"/>
        </w:rPr>
      </w:pPr>
      <w:r w:rsidRPr="002B3E4D">
        <w:rPr>
          <w:rFonts w:ascii="Arial" w:eastAsia="Arial" w:hAnsi="Arial" w:cs="Arial"/>
        </w:rPr>
        <w:t xml:space="preserve"> Artículo 3</w:t>
      </w:r>
      <w:r w:rsidR="00264865" w:rsidRPr="002B3E4D">
        <w:rPr>
          <w:rFonts w:ascii="Arial" w:eastAsia="Arial" w:hAnsi="Arial" w:cs="Arial"/>
        </w:rPr>
        <w:t>°. -</w:t>
      </w:r>
      <w:r w:rsidRPr="002B3E4D">
        <w:rPr>
          <w:rFonts w:ascii="Arial" w:eastAsia="Arial" w:hAnsi="Arial" w:cs="Arial"/>
        </w:rPr>
        <w:t xml:space="preserve"> </w:t>
      </w:r>
      <w:r w:rsidRPr="002B3E4D">
        <w:rPr>
          <w:rFonts w:ascii="Arial" w:eastAsia="Arial" w:hAnsi="Arial" w:cs="Arial"/>
          <w:b/>
        </w:rPr>
        <w:t>Características*.</w:t>
      </w:r>
      <w:r w:rsidRPr="002B3E4D">
        <w:rPr>
          <w:rFonts w:ascii="Arial" w:eastAsia="Arial" w:hAnsi="Arial" w:cs="Arial"/>
        </w:rPr>
        <w:t xml:space="preserve"> Los bebederos deben:</w:t>
      </w:r>
    </w:p>
    <w:p w:rsidR="00FF6EB8" w:rsidRPr="002B3E4D" w:rsidRDefault="009C1407" w:rsidP="002B3E4D">
      <w:pPr>
        <w:spacing w:after="0" w:line="240" w:lineRule="auto"/>
        <w:ind w:left="1080" w:hanging="360"/>
        <w:jc w:val="both"/>
        <w:rPr>
          <w:rFonts w:ascii="Arial" w:eastAsia="Arial" w:hAnsi="Arial" w:cs="Arial"/>
        </w:rPr>
      </w:pPr>
      <w:r w:rsidRPr="002B3E4D">
        <w:rPr>
          <w:rFonts w:ascii="Arial" w:eastAsia="Arial" w:hAnsi="Arial" w:cs="Arial"/>
        </w:rPr>
        <w:t>a)</w:t>
      </w:r>
      <w:r w:rsidRPr="002B3E4D">
        <w:rPr>
          <w:rFonts w:ascii="Arial" w:eastAsia="Times New Roman" w:hAnsi="Arial" w:cs="Arial"/>
        </w:rPr>
        <w:tab/>
      </w:r>
      <w:r w:rsidRPr="002B3E4D">
        <w:rPr>
          <w:rFonts w:ascii="Arial" w:eastAsia="Arial" w:hAnsi="Arial" w:cs="Arial"/>
        </w:rPr>
        <w:t>contar con un mecanismo adecuado que impida que viertan agua en forma constante;</w:t>
      </w:r>
    </w:p>
    <w:p w:rsidR="00FF6EB8" w:rsidRPr="002B3E4D" w:rsidRDefault="009C1407" w:rsidP="002B3E4D">
      <w:pPr>
        <w:spacing w:after="0" w:line="240" w:lineRule="auto"/>
        <w:ind w:left="1080" w:hanging="360"/>
        <w:jc w:val="both"/>
        <w:rPr>
          <w:rFonts w:ascii="Arial" w:eastAsia="Arial" w:hAnsi="Arial" w:cs="Arial"/>
        </w:rPr>
      </w:pPr>
      <w:r w:rsidRPr="002B3E4D">
        <w:rPr>
          <w:rFonts w:ascii="Arial" w:eastAsia="Arial" w:hAnsi="Arial" w:cs="Arial"/>
        </w:rPr>
        <w:t>b)</w:t>
      </w:r>
      <w:r w:rsidRPr="002B3E4D">
        <w:rPr>
          <w:rFonts w:ascii="Arial" w:eastAsia="Times New Roman" w:hAnsi="Arial" w:cs="Arial"/>
        </w:rPr>
        <w:tab/>
      </w:r>
      <w:r w:rsidRPr="002B3E4D">
        <w:rPr>
          <w:rFonts w:ascii="Arial" w:eastAsia="Arial" w:hAnsi="Arial" w:cs="Arial"/>
        </w:rPr>
        <w:t>mantenerse en perfectas condiciones de higiene y funcionamiento;</w:t>
      </w:r>
    </w:p>
    <w:p w:rsidR="00FF6EB8" w:rsidRPr="002B3E4D" w:rsidRDefault="009C1407" w:rsidP="002B3E4D">
      <w:pPr>
        <w:spacing w:after="0" w:line="240" w:lineRule="auto"/>
        <w:ind w:left="1080" w:hanging="360"/>
        <w:jc w:val="both"/>
        <w:rPr>
          <w:rFonts w:ascii="Arial" w:eastAsia="Arial" w:hAnsi="Arial" w:cs="Arial"/>
        </w:rPr>
      </w:pPr>
      <w:r w:rsidRPr="002B3E4D">
        <w:rPr>
          <w:rFonts w:ascii="Arial" w:eastAsia="Arial" w:hAnsi="Arial" w:cs="Arial"/>
        </w:rPr>
        <w:t>c)</w:t>
      </w:r>
      <w:r w:rsidRPr="002B3E4D">
        <w:rPr>
          <w:rFonts w:ascii="Arial" w:eastAsia="Times New Roman" w:hAnsi="Arial" w:cs="Arial"/>
        </w:rPr>
        <w:tab/>
      </w:r>
      <w:r w:rsidRPr="002B3E4D">
        <w:rPr>
          <w:rFonts w:ascii="Arial" w:eastAsia="Arial" w:hAnsi="Arial" w:cs="Arial"/>
        </w:rPr>
        <w:t>permitir su utilización sin que las manos deban entrar en contacto con el agua y sin que los labios deban tocar algún elemento de su estructura;</w:t>
      </w:r>
    </w:p>
    <w:p w:rsidR="00FF6EB8" w:rsidRPr="002B3E4D" w:rsidRDefault="009C1407" w:rsidP="002B3E4D">
      <w:pPr>
        <w:spacing w:after="0" w:line="240" w:lineRule="auto"/>
        <w:ind w:left="1080" w:hanging="360"/>
        <w:jc w:val="both"/>
        <w:rPr>
          <w:rFonts w:ascii="Arial" w:eastAsia="Arial" w:hAnsi="Arial" w:cs="Arial"/>
        </w:rPr>
      </w:pPr>
      <w:r w:rsidRPr="002B3E4D">
        <w:rPr>
          <w:rFonts w:ascii="Arial" w:eastAsia="Arial" w:hAnsi="Arial" w:cs="Arial"/>
        </w:rPr>
        <w:t>d)</w:t>
      </w:r>
      <w:r w:rsidRPr="002B3E4D">
        <w:rPr>
          <w:rFonts w:ascii="Arial" w:eastAsia="Times New Roman" w:hAnsi="Arial" w:cs="Arial"/>
        </w:rPr>
        <w:tab/>
      </w:r>
      <w:r w:rsidRPr="002B3E4D">
        <w:rPr>
          <w:rFonts w:ascii="Arial" w:eastAsia="Arial" w:hAnsi="Arial" w:cs="Arial"/>
        </w:rPr>
        <w:t>posibilitar su utilización a personas con discapacidad;</w:t>
      </w:r>
    </w:p>
    <w:p w:rsidR="00FF6EB8" w:rsidRPr="002B3E4D" w:rsidRDefault="009C1407" w:rsidP="002B3E4D">
      <w:pPr>
        <w:spacing w:after="0" w:line="240" w:lineRule="auto"/>
        <w:ind w:left="1080" w:hanging="360"/>
        <w:jc w:val="both"/>
        <w:rPr>
          <w:rFonts w:ascii="Arial" w:eastAsia="Arial" w:hAnsi="Arial" w:cs="Arial"/>
        </w:rPr>
      </w:pPr>
      <w:r w:rsidRPr="002B3E4D">
        <w:rPr>
          <w:rFonts w:ascii="Arial" w:eastAsia="Arial" w:hAnsi="Arial" w:cs="Arial"/>
        </w:rPr>
        <w:t>e)</w:t>
      </w:r>
      <w:r w:rsidRPr="002B3E4D">
        <w:rPr>
          <w:rFonts w:ascii="Arial" w:eastAsia="Times New Roman" w:hAnsi="Arial" w:cs="Arial"/>
        </w:rPr>
        <w:tab/>
      </w:r>
      <w:r w:rsidRPr="002B3E4D">
        <w:rPr>
          <w:rFonts w:ascii="Arial" w:eastAsia="Arial" w:hAnsi="Arial" w:cs="Arial"/>
        </w:rPr>
        <w:t>poseer una altura adecuada para su uso por parte de las personas de distintas edades.</w:t>
      </w:r>
    </w:p>
    <w:p w:rsidR="00264865" w:rsidRPr="002B3E4D" w:rsidRDefault="00264865" w:rsidP="002B3E4D">
      <w:pPr>
        <w:spacing w:before="240" w:after="0" w:line="240" w:lineRule="auto"/>
        <w:jc w:val="both"/>
        <w:rPr>
          <w:rFonts w:ascii="Arial" w:eastAsia="Arial" w:hAnsi="Arial" w:cs="Arial"/>
        </w:rPr>
      </w:pPr>
      <w:r w:rsidRPr="002B3E4D">
        <w:rPr>
          <w:rFonts w:ascii="Arial" w:eastAsia="Arial" w:hAnsi="Arial" w:cs="Arial"/>
        </w:rPr>
        <w:t xml:space="preserve">Artículo 4°. - </w:t>
      </w:r>
      <w:r w:rsidRPr="002B3E4D">
        <w:rPr>
          <w:rFonts w:ascii="Arial" w:eastAsia="Arial" w:hAnsi="Arial" w:cs="Arial"/>
          <w:b/>
        </w:rPr>
        <w:t>Ubicación.</w:t>
      </w:r>
      <w:r w:rsidRPr="002B3E4D">
        <w:rPr>
          <w:rFonts w:ascii="Arial" w:eastAsia="Arial" w:hAnsi="Arial" w:cs="Arial"/>
        </w:rPr>
        <w:t xml:space="preserve"> Los bebederos deben ubicarse en prioritariamente en instituciones educativas públicas, espacios de uso común; entendiendo por tales aquellos espacios destinados a la recepción de público de forma masiva y transitoria alrededor de actividades culturales o deportivas, y, cuando fuera posible, alejados de los baños y depósitos de basura.  </w:t>
      </w:r>
    </w:p>
    <w:p w:rsidR="00FF6EB8" w:rsidRPr="002B3E4D" w:rsidRDefault="009C1407" w:rsidP="002B3E4D">
      <w:pPr>
        <w:spacing w:before="240" w:after="0" w:line="240" w:lineRule="auto"/>
        <w:jc w:val="both"/>
        <w:rPr>
          <w:rFonts w:ascii="Arial" w:eastAsia="Arial" w:hAnsi="Arial" w:cs="Arial"/>
        </w:rPr>
      </w:pPr>
      <w:r w:rsidRPr="002B3E4D">
        <w:rPr>
          <w:rFonts w:ascii="Arial" w:eastAsia="Arial" w:hAnsi="Arial" w:cs="Arial"/>
        </w:rPr>
        <w:t xml:space="preserve">Artículo 5°. - </w:t>
      </w:r>
      <w:r w:rsidRPr="002B3E4D">
        <w:rPr>
          <w:rFonts w:ascii="Arial" w:eastAsia="Arial" w:hAnsi="Arial" w:cs="Arial"/>
          <w:b/>
        </w:rPr>
        <w:t>Autoridades responsables.</w:t>
      </w:r>
      <w:r w:rsidRPr="002B3E4D">
        <w:rPr>
          <w:rFonts w:ascii="Arial" w:eastAsia="Arial" w:hAnsi="Arial" w:cs="Arial"/>
        </w:rPr>
        <w:t xml:space="preserve"> La autoridad responsable de la supervisión de la correcta aplicación de la presente ley serán las secretarias de salud del orden departamental para los municipios de categorías cuatro (4) cinco (5) y seis que implementen la presente ley, en los demás será supervisado por la respectiva secretaria.</w:t>
      </w:r>
    </w:p>
    <w:p w:rsidR="00FF6EB8" w:rsidRPr="002B3E4D" w:rsidRDefault="009C1407" w:rsidP="002B3E4D">
      <w:pPr>
        <w:spacing w:before="240" w:after="0" w:line="240" w:lineRule="auto"/>
        <w:jc w:val="both"/>
        <w:rPr>
          <w:rFonts w:ascii="Arial" w:eastAsia="Arial" w:hAnsi="Arial" w:cs="Arial"/>
        </w:rPr>
      </w:pPr>
      <w:r w:rsidRPr="002B3E4D">
        <w:rPr>
          <w:rFonts w:ascii="Arial" w:eastAsia="Arial" w:hAnsi="Arial" w:cs="Arial"/>
          <w:b/>
        </w:rPr>
        <w:t>Parágrafo</w:t>
      </w:r>
      <w:r w:rsidR="009E7A17" w:rsidRPr="002B3E4D">
        <w:rPr>
          <w:rFonts w:ascii="Arial" w:eastAsia="Arial" w:hAnsi="Arial" w:cs="Arial"/>
          <w:b/>
        </w:rPr>
        <w:t>.</w:t>
      </w:r>
      <w:r w:rsidR="009E7A17" w:rsidRPr="002B3E4D">
        <w:rPr>
          <w:rFonts w:ascii="Arial" w:eastAsia="Arial" w:hAnsi="Arial" w:cs="Arial"/>
        </w:rPr>
        <w:t xml:space="preserve"> </w:t>
      </w:r>
      <w:r w:rsidRPr="002B3E4D">
        <w:rPr>
          <w:rFonts w:ascii="Arial" w:eastAsia="Arial" w:hAnsi="Arial" w:cs="Arial"/>
        </w:rPr>
        <w:t>En aquellos municipios sujetos a supervisión por parte de la secretaria de salud de orden departamental, la gobernación podrá realizar inversión directa en la instalación de bebedero de conformidad con las reglas previstas en la presente ley.</w:t>
      </w:r>
    </w:p>
    <w:p w:rsidR="00FF6EB8" w:rsidRPr="002B3E4D" w:rsidRDefault="009C1407" w:rsidP="002B3E4D">
      <w:pPr>
        <w:spacing w:before="240" w:after="0" w:line="240" w:lineRule="auto"/>
        <w:jc w:val="both"/>
        <w:rPr>
          <w:rFonts w:ascii="Arial" w:eastAsia="Arial" w:hAnsi="Arial" w:cs="Arial"/>
        </w:rPr>
      </w:pPr>
      <w:r w:rsidRPr="002B3E4D">
        <w:rPr>
          <w:rFonts w:ascii="Arial" w:eastAsia="Arial" w:hAnsi="Arial" w:cs="Arial"/>
        </w:rPr>
        <w:t xml:space="preserve"> Artículo 6</w:t>
      </w:r>
      <w:r w:rsidR="00264865" w:rsidRPr="002B3E4D">
        <w:rPr>
          <w:rFonts w:ascii="Arial" w:eastAsia="Arial" w:hAnsi="Arial" w:cs="Arial"/>
        </w:rPr>
        <w:t>°. -</w:t>
      </w:r>
      <w:r w:rsidRPr="002B3E4D">
        <w:rPr>
          <w:rFonts w:ascii="Arial" w:eastAsia="Arial" w:hAnsi="Arial" w:cs="Arial"/>
        </w:rPr>
        <w:t xml:space="preserve"> </w:t>
      </w:r>
      <w:r w:rsidRPr="002B3E4D">
        <w:rPr>
          <w:rFonts w:ascii="Arial" w:eastAsia="Arial" w:hAnsi="Arial" w:cs="Arial"/>
          <w:b/>
        </w:rPr>
        <w:t>Obligaciones.</w:t>
      </w:r>
      <w:r w:rsidRPr="002B3E4D">
        <w:rPr>
          <w:rFonts w:ascii="Arial" w:eastAsia="Arial" w:hAnsi="Arial" w:cs="Arial"/>
        </w:rPr>
        <w:t xml:space="preserve"> La obligación de instalar, acondicionar y mantener en buen funcionamiento a los bebederos en los establecimientos de gestión estatal recae sobre las secretarias de infraestructura o quien haga sus veces, en coordinación con la secretaria de salud.</w:t>
      </w:r>
    </w:p>
    <w:p w:rsidR="00FF6EB8" w:rsidRPr="002B3E4D" w:rsidRDefault="009C1407" w:rsidP="002B3E4D">
      <w:pPr>
        <w:spacing w:before="240" w:after="0" w:line="240" w:lineRule="auto"/>
        <w:jc w:val="both"/>
        <w:rPr>
          <w:rFonts w:ascii="Arial" w:eastAsia="Arial" w:hAnsi="Arial" w:cs="Arial"/>
        </w:rPr>
      </w:pPr>
      <w:r w:rsidRPr="002B3E4D">
        <w:rPr>
          <w:rFonts w:ascii="Arial" w:eastAsia="Arial" w:hAnsi="Arial" w:cs="Arial"/>
        </w:rPr>
        <w:t>Artículo 7</w:t>
      </w:r>
      <w:r w:rsidR="00264865" w:rsidRPr="002B3E4D">
        <w:rPr>
          <w:rFonts w:ascii="Arial" w:eastAsia="Arial" w:hAnsi="Arial" w:cs="Arial"/>
        </w:rPr>
        <w:t>°. -</w:t>
      </w:r>
      <w:r w:rsidRPr="002B3E4D">
        <w:rPr>
          <w:rFonts w:ascii="Arial" w:eastAsia="Arial" w:hAnsi="Arial" w:cs="Arial"/>
        </w:rPr>
        <w:t xml:space="preserve"> </w:t>
      </w:r>
      <w:r w:rsidRPr="002B3E4D">
        <w:rPr>
          <w:rFonts w:ascii="Arial" w:eastAsia="Arial" w:hAnsi="Arial" w:cs="Arial"/>
          <w:b/>
        </w:rPr>
        <w:t>Plazo.</w:t>
      </w:r>
      <w:r w:rsidRPr="002B3E4D">
        <w:rPr>
          <w:rFonts w:ascii="Arial" w:eastAsia="Arial" w:hAnsi="Arial" w:cs="Arial"/>
        </w:rPr>
        <w:t xml:space="preserve"> Los bebederos deben estar instalados en el transcurso de dos (2) años contados desde el momento de la promulgación de la presente ley de acuerdo a las condiciones presupuestarias previstas en el artículo 8 de la presente ley.</w:t>
      </w:r>
    </w:p>
    <w:p w:rsidR="00FF6EB8" w:rsidRPr="002B3E4D" w:rsidRDefault="009E7A17" w:rsidP="002B3E4D">
      <w:pPr>
        <w:spacing w:before="240" w:after="0" w:line="240" w:lineRule="auto"/>
        <w:jc w:val="both"/>
        <w:rPr>
          <w:rFonts w:ascii="Arial" w:eastAsia="Arial" w:hAnsi="Arial" w:cs="Arial"/>
        </w:rPr>
      </w:pPr>
      <w:r w:rsidRPr="002B3E4D">
        <w:rPr>
          <w:rFonts w:ascii="Arial" w:eastAsia="Arial" w:hAnsi="Arial" w:cs="Arial"/>
        </w:rPr>
        <w:t xml:space="preserve">Artículo 8°. - </w:t>
      </w:r>
      <w:r w:rsidRPr="002B3E4D">
        <w:rPr>
          <w:rFonts w:ascii="Arial" w:eastAsia="Arial" w:hAnsi="Arial" w:cs="Arial"/>
          <w:b/>
        </w:rPr>
        <w:t>Partidas presupuestarias.</w:t>
      </w:r>
      <w:r w:rsidRPr="002B3E4D">
        <w:rPr>
          <w:rFonts w:ascii="Arial" w:eastAsia="Arial" w:hAnsi="Arial" w:cs="Arial"/>
        </w:rPr>
        <w:t xml:space="preserve"> La instalación de la infraestructura necesaria podrá emplear recursos de regalías, donaciones o transferencias por agua y saneamiento básico siempre que se haya satisfecho la cobertura en materia de acceso al agua potable para la población vulnerable de la entidad territorial. </w:t>
      </w:r>
      <w:r w:rsidR="009C1407" w:rsidRPr="002B3E4D">
        <w:rPr>
          <w:rFonts w:ascii="Arial" w:eastAsia="Arial" w:hAnsi="Arial" w:cs="Arial"/>
        </w:rPr>
        <w:t xml:space="preserve"> </w:t>
      </w:r>
    </w:p>
    <w:p w:rsidR="00FF6EB8" w:rsidRPr="002B3E4D" w:rsidRDefault="009C1407" w:rsidP="002B3E4D">
      <w:pPr>
        <w:spacing w:before="240" w:after="0" w:line="240" w:lineRule="auto"/>
        <w:jc w:val="both"/>
        <w:rPr>
          <w:rFonts w:ascii="Arial" w:eastAsia="Arial" w:hAnsi="Arial" w:cs="Arial"/>
        </w:rPr>
      </w:pPr>
      <w:r w:rsidRPr="002B3E4D">
        <w:rPr>
          <w:rFonts w:ascii="Arial" w:eastAsia="Arial" w:hAnsi="Arial" w:cs="Arial"/>
        </w:rPr>
        <w:t>Artículo 9°</w:t>
      </w:r>
      <w:r w:rsidR="009E7A17" w:rsidRPr="002B3E4D">
        <w:rPr>
          <w:rFonts w:ascii="Arial" w:eastAsia="Arial" w:hAnsi="Arial" w:cs="Arial"/>
        </w:rPr>
        <w:t>. - L</w:t>
      </w:r>
      <w:r w:rsidRPr="002B3E4D">
        <w:rPr>
          <w:rFonts w:ascii="Arial" w:eastAsia="Arial" w:hAnsi="Arial" w:cs="Arial"/>
        </w:rPr>
        <w:t>as disposiciones previstas en la presente ley rigen de forma obligatoria para aquellos municipios o distritos de categoría uno, dos y tres, o especial equivalente. Para los demás municipios la adopción de las disposiciones contenidas en el presente proyecto de ley será optativa.</w:t>
      </w:r>
    </w:p>
    <w:p w:rsidR="00FF6EB8" w:rsidRPr="002B3E4D" w:rsidRDefault="009C1407" w:rsidP="002B3E4D">
      <w:pPr>
        <w:spacing w:before="240" w:after="0" w:line="240" w:lineRule="auto"/>
        <w:jc w:val="both"/>
        <w:rPr>
          <w:rFonts w:ascii="Arial" w:eastAsia="Arial" w:hAnsi="Arial" w:cs="Arial"/>
        </w:rPr>
      </w:pPr>
      <w:r w:rsidRPr="002B3E4D">
        <w:rPr>
          <w:rFonts w:ascii="Arial" w:eastAsia="Arial" w:hAnsi="Arial" w:cs="Arial"/>
        </w:rPr>
        <w:t xml:space="preserve"> Artículo 10</w:t>
      </w:r>
      <w:r w:rsidR="009E7A17" w:rsidRPr="002B3E4D">
        <w:rPr>
          <w:rFonts w:ascii="Arial" w:eastAsia="Arial" w:hAnsi="Arial" w:cs="Arial"/>
        </w:rPr>
        <w:t>°. -</w:t>
      </w:r>
      <w:r w:rsidRPr="002B3E4D">
        <w:rPr>
          <w:rFonts w:ascii="Arial" w:eastAsia="Arial" w:hAnsi="Arial" w:cs="Arial"/>
        </w:rPr>
        <w:t xml:space="preserve"> </w:t>
      </w:r>
      <w:r w:rsidRPr="002B3E4D">
        <w:rPr>
          <w:rFonts w:ascii="Arial" w:eastAsia="Arial" w:hAnsi="Arial" w:cs="Arial"/>
          <w:b/>
        </w:rPr>
        <w:t>Vigencias y derogatorias</w:t>
      </w:r>
      <w:r w:rsidR="009E7A17" w:rsidRPr="002B3E4D">
        <w:rPr>
          <w:rFonts w:ascii="Arial" w:eastAsia="Arial" w:hAnsi="Arial" w:cs="Arial"/>
          <w:b/>
        </w:rPr>
        <w:t>.</w:t>
      </w:r>
      <w:r w:rsidR="009E7A17" w:rsidRPr="002B3E4D">
        <w:rPr>
          <w:rFonts w:ascii="Arial" w:eastAsia="Arial" w:hAnsi="Arial" w:cs="Arial"/>
        </w:rPr>
        <w:t xml:space="preserve"> L</w:t>
      </w:r>
      <w:r w:rsidRPr="002B3E4D">
        <w:rPr>
          <w:rFonts w:ascii="Arial" w:eastAsia="Arial" w:hAnsi="Arial" w:cs="Arial"/>
        </w:rPr>
        <w:t>a presente ley rige a partir de su publicación y deroga las disposiciones que le sean contrarias.</w:t>
      </w:r>
    </w:p>
    <w:p w:rsidR="00FF6EB8" w:rsidRPr="002B3E4D" w:rsidRDefault="00FF6EB8">
      <w:pPr>
        <w:spacing w:after="0" w:line="240" w:lineRule="auto"/>
        <w:ind w:left="-142" w:right="-234"/>
        <w:rPr>
          <w:rFonts w:ascii="Arial" w:eastAsia="Arial" w:hAnsi="Arial" w:cs="Arial"/>
        </w:rPr>
      </w:pPr>
    </w:p>
    <w:p w:rsidR="00FF6EB8" w:rsidRPr="002B3E4D" w:rsidRDefault="00FF6EB8">
      <w:pPr>
        <w:spacing w:after="0" w:line="240" w:lineRule="auto"/>
        <w:ind w:left="-142" w:right="-234"/>
        <w:rPr>
          <w:rFonts w:ascii="Arial" w:eastAsia="Arial" w:hAnsi="Arial" w:cs="Arial"/>
          <w:b/>
        </w:rPr>
      </w:pPr>
    </w:p>
    <w:p w:rsidR="00FF6EB8" w:rsidRPr="002B3E4D" w:rsidRDefault="00FF6EB8">
      <w:pPr>
        <w:spacing w:after="0" w:line="240" w:lineRule="auto"/>
        <w:ind w:right="49"/>
        <w:rPr>
          <w:rFonts w:ascii="Arial" w:eastAsia="Arial" w:hAnsi="Arial" w:cs="Arial"/>
        </w:rPr>
      </w:pPr>
    </w:p>
    <w:tbl>
      <w:tblPr>
        <w:tblStyle w:val="a1"/>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4"/>
        <w:gridCol w:w="4414"/>
      </w:tblGrid>
      <w:tr w:rsidR="002B3E4D" w:rsidRPr="002B3E4D">
        <w:tc>
          <w:tcPr>
            <w:tcW w:w="4414" w:type="dxa"/>
          </w:tcPr>
          <w:p w:rsidR="00FF6EB8" w:rsidRPr="002B3E4D" w:rsidRDefault="00FA72C1">
            <w:pPr>
              <w:ind w:right="49"/>
              <w:rPr>
                <w:rFonts w:ascii="Arial" w:eastAsia="Arial" w:hAnsi="Arial" w:cs="Arial"/>
              </w:rPr>
            </w:pPr>
            <w:r>
              <w:rPr>
                <w:rFonts w:ascii="Arial" w:eastAsia="Arial" w:hAnsi="Arial" w:cs="Arial"/>
              </w:rPr>
              <w:t xml:space="preserve">Cordialmente, </w:t>
            </w:r>
          </w:p>
          <w:p w:rsidR="00FF6EB8" w:rsidRPr="002B3E4D" w:rsidRDefault="00FF6EB8">
            <w:pPr>
              <w:ind w:right="49"/>
              <w:rPr>
                <w:rFonts w:ascii="Arial" w:eastAsia="Arial" w:hAnsi="Arial" w:cs="Arial"/>
              </w:rPr>
            </w:pPr>
          </w:p>
          <w:p w:rsidR="00FF6EB8" w:rsidRPr="002B3E4D" w:rsidRDefault="00FF6EB8">
            <w:pPr>
              <w:ind w:right="49"/>
              <w:rPr>
                <w:rFonts w:ascii="Arial" w:eastAsia="Arial" w:hAnsi="Arial" w:cs="Arial"/>
              </w:rPr>
            </w:pPr>
          </w:p>
          <w:p w:rsidR="00FF6EB8" w:rsidRPr="002B3E4D" w:rsidRDefault="00FF6EB8">
            <w:pPr>
              <w:ind w:right="49"/>
              <w:rPr>
                <w:rFonts w:ascii="Arial" w:eastAsia="Arial" w:hAnsi="Arial" w:cs="Arial"/>
              </w:rPr>
            </w:pPr>
          </w:p>
          <w:p w:rsidR="00FF6EB8" w:rsidRPr="002B3E4D" w:rsidRDefault="00FF6EB8">
            <w:pPr>
              <w:ind w:right="49"/>
              <w:rPr>
                <w:rFonts w:ascii="Arial" w:eastAsia="Arial" w:hAnsi="Arial" w:cs="Arial"/>
              </w:rPr>
            </w:pPr>
          </w:p>
          <w:p w:rsidR="00FF6EB8" w:rsidRPr="002B3E4D" w:rsidRDefault="009C1407">
            <w:pPr>
              <w:ind w:right="49"/>
              <w:rPr>
                <w:rFonts w:ascii="Arial" w:eastAsia="Arial" w:hAnsi="Arial" w:cs="Arial"/>
              </w:rPr>
            </w:pPr>
            <w:r w:rsidRPr="002B3E4D">
              <w:rPr>
                <w:rFonts w:ascii="Arial" w:eastAsia="Arial" w:hAnsi="Arial" w:cs="Arial"/>
              </w:rPr>
              <w:t>_______________________________</w:t>
            </w:r>
          </w:p>
          <w:p w:rsidR="00FF6EB8" w:rsidRPr="002B3E4D" w:rsidRDefault="009C1407">
            <w:pPr>
              <w:ind w:right="49"/>
              <w:rPr>
                <w:rFonts w:ascii="Arial" w:eastAsia="Arial" w:hAnsi="Arial" w:cs="Arial"/>
                <w:b/>
              </w:rPr>
            </w:pPr>
            <w:r w:rsidRPr="002B3E4D">
              <w:rPr>
                <w:rFonts w:ascii="Arial" w:eastAsia="Arial" w:hAnsi="Arial" w:cs="Arial"/>
                <w:b/>
              </w:rPr>
              <w:t>FABI</w:t>
            </w:r>
            <w:r w:rsidR="00FA72C1">
              <w:rPr>
                <w:rFonts w:ascii="Arial" w:eastAsia="Arial" w:hAnsi="Arial" w:cs="Arial"/>
                <w:b/>
              </w:rPr>
              <w:t>Á</w:t>
            </w:r>
            <w:r w:rsidRPr="002B3E4D">
              <w:rPr>
                <w:rFonts w:ascii="Arial" w:eastAsia="Arial" w:hAnsi="Arial" w:cs="Arial"/>
                <w:b/>
              </w:rPr>
              <w:t>N D</w:t>
            </w:r>
            <w:r w:rsidR="00FA72C1">
              <w:rPr>
                <w:rFonts w:ascii="Arial" w:eastAsia="Arial" w:hAnsi="Arial" w:cs="Arial"/>
                <w:b/>
              </w:rPr>
              <w:t>Í</w:t>
            </w:r>
            <w:r w:rsidRPr="002B3E4D">
              <w:rPr>
                <w:rFonts w:ascii="Arial" w:eastAsia="Arial" w:hAnsi="Arial" w:cs="Arial"/>
                <w:b/>
              </w:rPr>
              <w:t>AZ PLATA</w:t>
            </w:r>
          </w:p>
          <w:p w:rsidR="00FF6EB8" w:rsidRPr="002B3E4D" w:rsidRDefault="009C1407">
            <w:pPr>
              <w:ind w:right="49"/>
              <w:rPr>
                <w:rFonts w:ascii="Arial" w:eastAsia="Arial" w:hAnsi="Arial" w:cs="Arial"/>
              </w:rPr>
            </w:pPr>
            <w:r w:rsidRPr="002B3E4D">
              <w:rPr>
                <w:rFonts w:ascii="Arial" w:eastAsia="Arial" w:hAnsi="Arial" w:cs="Arial"/>
              </w:rPr>
              <w:t>Coordinador Ponente</w:t>
            </w:r>
          </w:p>
        </w:tc>
        <w:tc>
          <w:tcPr>
            <w:tcW w:w="4414" w:type="dxa"/>
          </w:tcPr>
          <w:p w:rsidR="00FF6EB8" w:rsidRPr="002B3E4D" w:rsidRDefault="00FF6EB8">
            <w:pPr>
              <w:ind w:right="49"/>
              <w:rPr>
                <w:rFonts w:ascii="Arial" w:eastAsia="Arial" w:hAnsi="Arial" w:cs="Arial"/>
              </w:rPr>
            </w:pPr>
          </w:p>
          <w:p w:rsidR="00FF6EB8" w:rsidRPr="002B3E4D" w:rsidRDefault="00FF6EB8">
            <w:pPr>
              <w:ind w:right="49"/>
              <w:rPr>
                <w:rFonts w:ascii="Arial" w:eastAsia="Arial" w:hAnsi="Arial" w:cs="Arial"/>
              </w:rPr>
            </w:pPr>
          </w:p>
          <w:p w:rsidR="00FF6EB8" w:rsidRPr="002B3E4D" w:rsidRDefault="00FF6EB8">
            <w:pPr>
              <w:ind w:right="49"/>
              <w:rPr>
                <w:rFonts w:ascii="Arial" w:eastAsia="Arial" w:hAnsi="Arial" w:cs="Arial"/>
              </w:rPr>
            </w:pPr>
          </w:p>
          <w:p w:rsidR="00FF6EB8" w:rsidRPr="002B3E4D" w:rsidRDefault="00FF6EB8">
            <w:pPr>
              <w:ind w:right="49"/>
              <w:rPr>
                <w:rFonts w:ascii="Arial" w:eastAsia="Arial" w:hAnsi="Arial" w:cs="Arial"/>
              </w:rPr>
            </w:pPr>
          </w:p>
          <w:p w:rsidR="00FF6EB8" w:rsidRPr="002B3E4D" w:rsidRDefault="00FF6EB8">
            <w:pPr>
              <w:ind w:right="49"/>
              <w:rPr>
                <w:rFonts w:ascii="Arial" w:eastAsia="Arial" w:hAnsi="Arial" w:cs="Arial"/>
              </w:rPr>
            </w:pPr>
          </w:p>
          <w:p w:rsidR="00FF6EB8" w:rsidRPr="002B3E4D" w:rsidRDefault="009C1407">
            <w:pPr>
              <w:ind w:right="49"/>
              <w:rPr>
                <w:rFonts w:ascii="Arial" w:eastAsia="Arial" w:hAnsi="Arial" w:cs="Arial"/>
              </w:rPr>
            </w:pPr>
            <w:r w:rsidRPr="002B3E4D">
              <w:rPr>
                <w:rFonts w:ascii="Arial" w:eastAsia="Arial" w:hAnsi="Arial" w:cs="Arial"/>
              </w:rPr>
              <w:t>__________________________</w:t>
            </w:r>
          </w:p>
          <w:p w:rsidR="00FF6EB8" w:rsidRPr="002B3E4D" w:rsidRDefault="009C1407">
            <w:pPr>
              <w:ind w:right="49"/>
              <w:rPr>
                <w:rFonts w:ascii="Arial" w:eastAsia="Arial" w:hAnsi="Arial" w:cs="Arial"/>
                <w:b/>
              </w:rPr>
            </w:pPr>
            <w:r w:rsidRPr="002B3E4D">
              <w:rPr>
                <w:rFonts w:ascii="Arial" w:eastAsia="Arial" w:hAnsi="Arial" w:cs="Arial"/>
                <w:b/>
              </w:rPr>
              <w:t xml:space="preserve">JOSE LUIS CORREA LOPEZ </w:t>
            </w:r>
          </w:p>
          <w:p w:rsidR="00FF6EB8" w:rsidRPr="002B3E4D" w:rsidRDefault="009C1407">
            <w:pPr>
              <w:ind w:right="49"/>
              <w:rPr>
                <w:rFonts w:ascii="Arial" w:eastAsia="Arial" w:hAnsi="Arial" w:cs="Arial"/>
              </w:rPr>
            </w:pPr>
            <w:r w:rsidRPr="002B3E4D">
              <w:rPr>
                <w:rFonts w:ascii="Arial" w:eastAsia="Arial" w:hAnsi="Arial" w:cs="Arial"/>
              </w:rPr>
              <w:t>Ponente</w:t>
            </w:r>
          </w:p>
        </w:tc>
      </w:tr>
      <w:tr w:rsidR="002B3E4D" w:rsidRPr="002B3E4D">
        <w:tc>
          <w:tcPr>
            <w:tcW w:w="4414" w:type="dxa"/>
          </w:tcPr>
          <w:p w:rsidR="00FF6EB8" w:rsidRPr="002B3E4D" w:rsidRDefault="00FF6EB8">
            <w:pPr>
              <w:ind w:right="49"/>
              <w:rPr>
                <w:rFonts w:ascii="Arial" w:eastAsia="Arial" w:hAnsi="Arial" w:cs="Arial"/>
              </w:rPr>
            </w:pPr>
          </w:p>
          <w:p w:rsidR="00FF6EB8" w:rsidRPr="002B3E4D" w:rsidRDefault="00FF6EB8">
            <w:pPr>
              <w:ind w:right="49"/>
              <w:rPr>
                <w:rFonts w:ascii="Arial" w:eastAsia="Arial" w:hAnsi="Arial" w:cs="Arial"/>
              </w:rPr>
            </w:pPr>
          </w:p>
          <w:p w:rsidR="00FF6EB8" w:rsidRPr="002B3E4D" w:rsidRDefault="00FF6EB8">
            <w:pPr>
              <w:ind w:right="49"/>
              <w:rPr>
                <w:rFonts w:ascii="Arial" w:eastAsia="Arial" w:hAnsi="Arial" w:cs="Arial"/>
              </w:rPr>
            </w:pPr>
          </w:p>
          <w:p w:rsidR="00FF6EB8" w:rsidRPr="002B3E4D" w:rsidRDefault="00FF6EB8">
            <w:pPr>
              <w:ind w:right="49"/>
              <w:rPr>
                <w:rFonts w:ascii="Arial" w:eastAsia="Arial" w:hAnsi="Arial" w:cs="Arial"/>
              </w:rPr>
            </w:pPr>
          </w:p>
          <w:p w:rsidR="00FF6EB8" w:rsidRPr="002B3E4D" w:rsidRDefault="00FF6EB8">
            <w:pPr>
              <w:ind w:right="49"/>
              <w:rPr>
                <w:rFonts w:ascii="Arial" w:eastAsia="Arial" w:hAnsi="Arial" w:cs="Arial"/>
              </w:rPr>
            </w:pPr>
          </w:p>
          <w:p w:rsidR="00FF6EB8" w:rsidRPr="002B3E4D" w:rsidRDefault="00FF6EB8">
            <w:pPr>
              <w:ind w:right="49"/>
              <w:rPr>
                <w:rFonts w:ascii="Arial" w:eastAsia="Arial" w:hAnsi="Arial" w:cs="Arial"/>
              </w:rPr>
            </w:pPr>
          </w:p>
          <w:p w:rsidR="00FF6EB8" w:rsidRPr="002B3E4D" w:rsidRDefault="009C1407">
            <w:pPr>
              <w:ind w:right="49"/>
              <w:rPr>
                <w:rFonts w:ascii="Arial" w:eastAsia="Arial" w:hAnsi="Arial" w:cs="Arial"/>
              </w:rPr>
            </w:pPr>
            <w:r w:rsidRPr="002B3E4D">
              <w:rPr>
                <w:rFonts w:ascii="Arial" w:eastAsia="Arial" w:hAnsi="Arial" w:cs="Arial"/>
              </w:rPr>
              <w:t>______________________</w:t>
            </w:r>
          </w:p>
          <w:p w:rsidR="00FF6EB8" w:rsidRPr="002B3E4D" w:rsidRDefault="009C1407">
            <w:pPr>
              <w:ind w:left="-142" w:right="49"/>
              <w:rPr>
                <w:rFonts w:ascii="Arial" w:eastAsia="Arial" w:hAnsi="Arial" w:cs="Arial"/>
                <w:b/>
              </w:rPr>
            </w:pPr>
            <w:r w:rsidRPr="002B3E4D">
              <w:rPr>
                <w:rFonts w:ascii="Arial" w:eastAsia="Arial" w:hAnsi="Arial" w:cs="Arial"/>
                <w:b/>
              </w:rPr>
              <w:t xml:space="preserve">  OMAR DE JESUS RESTREPO</w:t>
            </w:r>
          </w:p>
          <w:p w:rsidR="00FF6EB8" w:rsidRPr="002B3E4D" w:rsidRDefault="009C1407">
            <w:pPr>
              <w:ind w:left="-142" w:right="49"/>
              <w:rPr>
                <w:rFonts w:ascii="Arial" w:eastAsia="Arial" w:hAnsi="Arial" w:cs="Arial"/>
              </w:rPr>
            </w:pPr>
            <w:r w:rsidRPr="002B3E4D">
              <w:rPr>
                <w:rFonts w:ascii="Arial" w:eastAsia="Arial" w:hAnsi="Arial" w:cs="Arial"/>
                <w:b/>
              </w:rPr>
              <w:t xml:space="preserve">  </w:t>
            </w:r>
            <w:r w:rsidRPr="002B3E4D">
              <w:rPr>
                <w:rFonts w:ascii="Arial" w:eastAsia="Arial" w:hAnsi="Arial" w:cs="Arial"/>
              </w:rPr>
              <w:t>Ponente</w:t>
            </w:r>
          </w:p>
          <w:p w:rsidR="00FF6EB8" w:rsidRPr="002B3E4D" w:rsidRDefault="00FF6EB8">
            <w:pPr>
              <w:ind w:right="49"/>
              <w:rPr>
                <w:rFonts w:ascii="Arial" w:eastAsia="Arial" w:hAnsi="Arial" w:cs="Arial"/>
              </w:rPr>
            </w:pPr>
          </w:p>
        </w:tc>
        <w:tc>
          <w:tcPr>
            <w:tcW w:w="4414" w:type="dxa"/>
          </w:tcPr>
          <w:p w:rsidR="00FF6EB8" w:rsidRPr="002B3E4D" w:rsidRDefault="00FF6EB8">
            <w:pPr>
              <w:ind w:right="49"/>
              <w:rPr>
                <w:rFonts w:ascii="Arial" w:eastAsia="Arial" w:hAnsi="Arial" w:cs="Arial"/>
              </w:rPr>
            </w:pPr>
          </w:p>
        </w:tc>
      </w:tr>
    </w:tbl>
    <w:p w:rsidR="00FF6EB8" w:rsidRPr="002B3E4D" w:rsidRDefault="00FF6EB8">
      <w:pPr>
        <w:spacing w:after="0" w:line="240" w:lineRule="auto"/>
        <w:ind w:right="49"/>
        <w:rPr>
          <w:rFonts w:ascii="Arial" w:eastAsia="Arial" w:hAnsi="Arial" w:cs="Arial"/>
        </w:rPr>
      </w:pPr>
    </w:p>
    <w:sectPr w:rsidR="00FF6EB8" w:rsidRPr="002B3E4D">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011" w:rsidRDefault="00E22011">
      <w:pPr>
        <w:spacing w:after="0" w:line="240" w:lineRule="auto"/>
      </w:pPr>
      <w:r>
        <w:separator/>
      </w:r>
    </w:p>
  </w:endnote>
  <w:endnote w:type="continuationSeparator" w:id="0">
    <w:p w:rsidR="00E22011" w:rsidRDefault="00E22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407" w:rsidRDefault="009C1407">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extent cx="3114675" cy="26670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p w:rsidR="009C1407" w:rsidRDefault="009C1407">
    <w:pPr>
      <w:pBdr>
        <w:top w:val="nil"/>
        <w:left w:val="nil"/>
        <w:bottom w:val="nil"/>
        <w:right w:val="nil"/>
        <w:between w:val="nil"/>
      </w:pBdr>
      <w:tabs>
        <w:tab w:val="center" w:pos="4252"/>
        <w:tab w:val="right" w:pos="8504"/>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410E9A">
      <w:rPr>
        <w:noProof/>
        <w:color w:val="000000"/>
      </w:rPr>
      <w:t>1</w:t>
    </w:r>
    <w:r>
      <w:rPr>
        <w:color w:val="000000"/>
      </w:rPr>
      <w:fldChar w:fldCharType="end"/>
    </w:r>
  </w:p>
  <w:p w:rsidR="009C1407" w:rsidRDefault="009C1407">
    <w:pPr>
      <w:pBdr>
        <w:top w:val="nil"/>
        <w:left w:val="nil"/>
        <w:bottom w:val="nil"/>
        <w:right w:val="nil"/>
        <w:between w:val="nil"/>
      </w:pBdr>
      <w:tabs>
        <w:tab w:val="center" w:pos="4252"/>
        <w:tab w:val="right" w:pos="8504"/>
      </w:tabs>
      <w:spacing w:after="0" w:line="240" w:lineRule="auto"/>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011" w:rsidRDefault="00E22011">
      <w:pPr>
        <w:spacing w:after="0" w:line="240" w:lineRule="auto"/>
      </w:pPr>
      <w:r>
        <w:separator/>
      </w:r>
    </w:p>
  </w:footnote>
  <w:footnote w:type="continuationSeparator" w:id="0">
    <w:p w:rsidR="00E22011" w:rsidRDefault="00E220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407" w:rsidRDefault="009C1407">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extent cx="3133295" cy="928239"/>
          <wp:effectExtent l="0" t="0" r="0" b="0"/>
          <wp:docPr id="9" name="image2.png" descr="Resultado de imagen para camara de representantes"/>
          <wp:cNvGraphicFramePr/>
          <a:graphic xmlns:a="http://schemas.openxmlformats.org/drawingml/2006/main">
            <a:graphicData uri="http://schemas.openxmlformats.org/drawingml/2006/picture">
              <pic:pic xmlns:pic="http://schemas.openxmlformats.org/drawingml/2006/picture">
                <pic:nvPicPr>
                  <pic:cNvPr id="0" name="image2.png" descr="Resultado de imagen para camara de representantes"/>
                  <pic:cNvPicPr preferRelativeResize="0"/>
                </pic:nvPicPr>
                <pic:blipFill>
                  <a:blip r:embed="rId1"/>
                  <a:srcRect/>
                  <a:stretch>
                    <a:fillRect/>
                  </a:stretch>
                </pic:blipFill>
                <pic:spPr>
                  <a:xfrm>
                    <a:off x="0" y="0"/>
                    <a:ext cx="3133295" cy="928239"/>
                  </a:xfrm>
                  <a:prstGeom prst="rect">
                    <a:avLst/>
                  </a:prstGeom>
                  <a:ln/>
                </pic:spPr>
              </pic:pic>
            </a:graphicData>
          </a:graphic>
        </wp:inline>
      </w:drawing>
    </w:r>
  </w:p>
  <w:p w:rsidR="009C1407" w:rsidRDefault="009C1407">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269C4"/>
    <w:multiLevelType w:val="multilevel"/>
    <w:tmpl w:val="7EA4010C"/>
    <w:lvl w:ilvl="0">
      <w:start w:val="5"/>
      <w:numFmt w:val="upperRoman"/>
      <w:lvlText w:val="%1."/>
      <w:lvlJc w:val="left"/>
      <w:pPr>
        <w:ind w:left="1003" w:hanging="720"/>
      </w:p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 w15:restartNumberingAfterBreak="0">
    <w:nsid w:val="47654279"/>
    <w:multiLevelType w:val="multilevel"/>
    <w:tmpl w:val="B5CE30AE"/>
    <w:lvl w:ilvl="0">
      <w:start w:val="1"/>
      <w:numFmt w:val="upperRoman"/>
      <w:lvlText w:val="%1."/>
      <w:lvlJc w:val="left"/>
      <w:pPr>
        <w:ind w:left="1003" w:hanging="720"/>
      </w:p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EB8"/>
    <w:rsid w:val="00264865"/>
    <w:rsid w:val="002B3E4D"/>
    <w:rsid w:val="002F3382"/>
    <w:rsid w:val="0032261B"/>
    <w:rsid w:val="00352CF1"/>
    <w:rsid w:val="003F0CA4"/>
    <w:rsid w:val="00410E9A"/>
    <w:rsid w:val="00426C0A"/>
    <w:rsid w:val="00484890"/>
    <w:rsid w:val="004E50A8"/>
    <w:rsid w:val="004F61D0"/>
    <w:rsid w:val="00596995"/>
    <w:rsid w:val="00822810"/>
    <w:rsid w:val="008349F6"/>
    <w:rsid w:val="0086640C"/>
    <w:rsid w:val="009C1407"/>
    <w:rsid w:val="009E7A17"/>
    <w:rsid w:val="00A739AE"/>
    <w:rsid w:val="00DF428C"/>
    <w:rsid w:val="00E22011"/>
    <w:rsid w:val="00ED51EB"/>
    <w:rsid w:val="00FA2288"/>
    <w:rsid w:val="00FA72C1"/>
    <w:rsid w:val="00FF6E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2A46A5-0CAC-4617-91C3-2ABC697C8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customStyle="1" w:styleId="prrafosestlosgacetas">
    <w:name w:val="prrafosestlosgacetas"/>
    <w:basedOn w:val="Normal"/>
    <w:rsid w:val="00887970"/>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2F490D"/>
    <w:pPr>
      <w:ind w:left="720"/>
      <w:contextualSpacing/>
    </w:pPr>
  </w:style>
  <w:style w:type="character" w:styleId="Hipervnculo">
    <w:name w:val="Hyperlink"/>
    <w:basedOn w:val="Fuentedeprrafopredeter"/>
    <w:uiPriority w:val="99"/>
    <w:unhideWhenUsed/>
    <w:rsid w:val="00717DEF"/>
    <w:rPr>
      <w:color w:val="0000FF"/>
      <w:u w:val="single"/>
    </w:rPr>
  </w:style>
  <w:style w:type="table" w:styleId="Tablaconcuadrcula">
    <w:name w:val="Table Grid"/>
    <w:basedOn w:val="Tablanormal"/>
    <w:uiPriority w:val="39"/>
    <w:rsid w:val="009E6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EF497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F4977"/>
    <w:rPr>
      <w:sz w:val="20"/>
      <w:szCs w:val="20"/>
    </w:rPr>
  </w:style>
  <w:style w:type="character" w:styleId="Refdenotaalpie">
    <w:name w:val="footnote reference"/>
    <w:basedOn w:val="Fuentedeprrafopredeter"/>
    <w:uiPriority w:val="99"/>
    <w:unhideWhenUsed/>
    <w:rsid w:val="00EF4977"/>
    <w:rPr>
      <w:vertAlign w:val="superscript"/>
    </w:rPr>
  </w:style>
  <w:style w:type="paragraph" w:customStyle="1" w:styleId="ttulosestlosgacetas">
    <w:name w:val="ttulosestlosgacetas"/>
    <w:basedOn w:val="Normal"/>
    <w:rsid w:val="00F4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unciadosestlosgacetas">
    <w:name w:val="enunciadosestlosgacetas"/>
    <w:basedOn w:val="Normal"/>
    <w:rsid w:val="00F46081"/>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link w:val="SinespaciadoCar"/>
    <w:uiPriority w:val="1"/>
    <w:qFormat/>
    <w:rsid w:val="00BA1AE1"/>
    <w:pPr>
      <w:spacing w:after="0" w:line="240" w:lineRule="auto"/>
    </w:pPr>
  </w:style>
  <w:style w:type="paragraph" w:styleId="Encabezado">
    <w:name w:val="header"/>
    <w:basedOn w:val="Normal"/>
    <w:link w:val="EncabezadoCar"/>
    <w:uiPriority w:val="99"/>
    <w:unhideWhenUsed/>
    <w:rsid w:val="00BA1AE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A1AE1"/>
  </w:style>
  <w:style w:type="paragraph" w:styleId="Piedepgina">
    <w:name w:val="footer"/>
    <w:basedOn w:val="Normal"/>
    <w:link w:val="PiedepginaCar"/>
    <w:uiPriority w:val="99"/>
    <w:unhideWhenUsed/>
    <w:rsid w:val="00BA1AE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A1AE1"/>
  </w:style>
  <w:style w:type="paragraph" w:styleId="Textodeglobo">
    <w:name w:val="Balloon Text"/>
    <w:basedOn w:val="Normal"/>
    <w:link w:val="TextodegloboCar"/>
    <w:uiPriority w:val="99"/>
    <w:semiHidden/>
    <w:unhideWhenUsed/>
    <w:rsid w:val="00BA1A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1AE1"/>
    <w:rPr>
      <w:rFonts w:ascii="Tahoma" w:hAnsi="Tahoma" w:cs="Tahoma"/>
      <w:sz w:val="16"/>
      <w:szCs w:val="16"/>
    </w:rPr>
  </w:style>
  <w:style w:type="character" w:customStyle="1" w:styleId="SinespaciadoCar">
    <w:name w:val="Sin espaciado Car"/>
    <w:link w:val="Sinespaciado"/>
    <w:uiPriority w:val="1"/>
    <w:rsid w:val="00BA1AE1"/>
  </w:style>
  <w:style w:type="paragraph" w:styleId="NormalWeb">
    <w:name w:val="Normal (Web)"/>
    <w:basedOn w:val="Normal"/>
    <w:uiPriority w:val="99"/>
    <w:semiHidden/>
    <w:unhideWhenUsed/>
    <w:rsid w:val="00514E8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Default">
    <w:name w:val="Default"/>
    <w:rsid w:val="00F20FC6"/>
    <w:pPr>
      <w:autoSpaceDE w:val="0"/>
      <w:autoSpaceDN w:val="0"/>
      <w:adjustRightInd w:val="0"/>
      <w:spacing w:after="0" w:line="240" w:lineRule="auto"/>
    </w:pPr>
    <w:rPr>
      <w:rFonts w:ascii="Arial" w:hAnsi="Arial" w:cs="Arial"/>
      <w:color w:val="000000"/>
      <w:sz w:val="24"/>
      <w:szCs w:val="24"/>
      <w:lang w:val="es-ES"/>
    </w:rPr>
  </w:style>
  <w:style w:type="character" w:styleId="Hipervnculovisitado">
    <w:name w:val="FollowedHyperlink"/>
    <w:basedOn w:val="Fuentedeprrafopredeter"/>
    <w:uiPriority w:val="99"/>
    <w:semiHidden/>
    <w:unhideWhenUsed/>
    <w:rsid w:val="00126A4C"/>
    <w:rPr>
      <w:color w:val="800080" w:themeColor="followed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paragraph" w:styleId="Revisin">
    <w:name w:val="Revision"/>
    <w:hidden/>
    <w:uiPriority w:val="99"/>
    <w:semiHidden/>
    <w:rsid w:val="002B3E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DEeL0vxuGZngQzx5qVTSTqRmkQ==">AMUW2mW5c+2rzDAx6jUgfS7/yPcXYohyk3fqck1hOm9jAd/kyN12AWypdy/A9xOYGsUvdffANJq0A6ucaRMM4RTucgyyf94mCfHWBhqthmw5kT0V6YlvkFw=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2A382E2-83AF-46E0-ACC8-B8FC0D45B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2645</Words>
  <Characters>14549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hector salinas</cp:lastModifiedBy>
  <cp:revision>2</cp:revision>
  <cp:lastPrinted>2019-09-03T16:54:00Z</cp:lastPrinted>
  <dcterms:created xsi:type="dcterms:W3CDTF">2019-09-11T21:33:00Z</dcterms:created>
  <dcterms:modified xsi:type="dcterms:W3CDTF">2019-09-11T21:33:00Z</dcterms:modified>
</cp:coreProperties>
</file>